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FD" w:rsidRPr="00F9081A" w:rsidRDefault="00F9081A" w:rsidP="00CC1404">
      <w:pPr>
        <w:ind w:leftChars="-413" w:left="-991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F9081A">
        <w:rPr>
          <w:rFonts w:ascii="標楷體" w:eastAsia="標楷體" w:hAnsi="標楷體" w:cs="Times New Roman"/>
          <w:b/>
          <w:sz w:val="40"/>
          <w:szCs w:val="40"/>
        </w:rPr>
        <w:t>認識大學</w:t>
      </w:r>
      <w:r w:rsidRPr="00F9081A">
        <w:rPr>
          <w:rFonts w:ascii="標楷體" w:eastAsia="標楷體" w:hAnsi="標楷體" w:cs="Times New Roman" w:hint="eastAsia"/>
          <w:b/>
          <w:sz w:val="40"/>
          <w:szCs w:val="40"/>
        </w:rPr>
        <w:t>升學</w:t>
      </w:r>
      <w:r w:rsidRPr="00F9081A">
        <w:rPr>
          <w:rFonts w:ascii="標楷體" w:eastAsia="標楷體" w:hAnsi="標楷體" w:cs="Times New Roman"/>
          <w:b/>
          <w:sz w:val="40"/>
          <w:szCs w:val="40"/>
        </w:rPr>
        <w:t>簡章</w:t>
      </w:r>
    </w:p>
    <w:p w:rsidR="00F9081A" w:rsidRPr="004223ED" w:rsidRDefault="00F9081A" w:rsidP="00CC1404">
      <w:pPr>
        <w:ind w:leftChars="-413" w:left="-991"/>
        <w:jc w:val="center"/>
        <w:rPr>
          <w:rFonts w:ascii="標楷體" w:eastAsia="標楷體" w:hAnsi="標楷體" w:cs="Times New Roman"/>
          <w:b/>
          <w:color w:val="FF0000"/>
        </w:rPr>
      </w:pPr>
      <w:r>
        <w:rPr>
          <w:rFonts w:ascii="標楷體" w:eastAsia="標楷體" w:hAnsi="標楷體" w:cs="Times New Roman" w:hint="eastAsia"/>
          <w:b/>
        </w:rPr>
        <w:t>年級/班級：</w:t>
      </w:r>
      <w:r w:rsidR="004223ED" w:rsidRPr="004223ED">
        <w:rPr>
          <w:rFonts w:ascii="標楷體" w:eastAsia="標楷體" w:hAnsi="標楷體" w:cs="Times New Roman" w:hint="eastAsia"/>
          <w:b/>
          <w:color w:val="FF0000"/>
        </w:rPr>
        <w:t>11</w:t>
      </w:r>
      <w:r w:rsidR="004223ED">
        <w:rPr>
          <w:rFonts w:ascii="標楷體" w:eastAsia="標楷體" w:hAnsi="標楷體" w:cs="Times New Roman" w:hint="eastAsia"/>
          <w:b/>
          <w:color w:val="FF0000"/>
        </w:rPr>
        <w:t>6</w:t>
      </w:r>
      <w:r w:rsidRPr="004223ED">
        <w:rPr>
          <w:rFonts w:ascii="標楷體" w:eastAsia="標楷體" w:hAnsi="標楷體" w:cs="Times New Roman" w:hint="eastAsia"/>
          <w:b/>
          <w:color w:val="FF0000"/>
        </w:rPr>
        <w:t xml:space="preserve"> </w:t>
      </w:r>
      <w:r>
        <w:rPr>
          <w:rFonts w:ascii="標楷體" w:eastAsia="標楷體" w:hAnsi="標楷體" w:cs="Times New Roman" w:hint="eastAsia"/>
          <w:b/>
        </w:rPr>
        <w:t xml:space="preserve">      座號：</w:t>
      </w:r>
      <w:r w:rsidR="004223ED" w:rsidRPr="004223ED">
        <w:rPr>
          <w:rFonts w:ascii="標楷體" w:eastAsia="標楷體" w:hAnsi="標楷體" w:cs="Times New Roman" w:hint="eastAsia"/>
          <w:b/>
          <w:color w:val="FF0000"/>
        </w:rPr>
        <w:t>01</w:t>
      </w:r>
      <w:r w:rsidRPr="004223ED">
        <w:rPr>
          <w:rFonts w:ascii="標楷體" w:eastAsia="標楷體" w:hAnsi="標楷體" w:cs="Times New Roman" w:hint="eastAsia"/>
          <w:b/>
          <w:color w:val="FF0000"/>
        </w:rPr>
        <w:t xml:space="preserve"> </w:t>
      </w:r>
      <w:r>
        <w:rPr>
          <w:rFonts w:ascii="標楷體" w:eastAsia="標楷體" w:hAnsi="標楷體" w:cs="Times New Roman" w:hint="eastAsia"/>
          <w:b/>
        </w:rPr>
        <w:t xml:space="preserve">       姓名：</w:t>
      </w:r>
      <w:r w:rsidR="004223ED" w:rsidRPr="004223ED">
        <w:rPr>
          <w:rFonts w:ascii="標楷體" w:eastAsia="標楷體" w:hAnsi="標楷體" w:cs="Times New Roman" w:hint="eastAsia"/>
          <w:b/>
          <w:color w:val="FF0000"/>
        </w:rPr>
        <w:t>陳明珠</w:t>
      </w:r>
    </w:p>
    <w:p w:rsidR="00F9081A" w:rsidRPr="002542B0" w:rsidRDefault="00BB1D05" w:rsidP="002542B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2542B0">
        <w:rPr>
          <w:rFonts w:ascii="標楷體" w:eastAsia="標楷體" w:hAnsi="標楷體" w:cs="Times New Roman" w:hint="eastAsia"/>
          <w:b/>
        </w:rPr>
        <w:t>請參考大學甄選委員會資料(</w:t>
      </w:r>
      <w:hyperlink r:id="rId8" w:history="1">
        <w:r w:rsidR="002542B0" w:rsidRPr="002542B0">
          <w:rPr>
            <w:rStyle w:val="a4"/>
            <w:rFonts w:ascii="標楷體" w:eastAsia="標楷體" w:hAnsi="標楷體" w:cs="Times New Roman"/>
            <w:b/>
          </w:rPr>
          <w:t>https://www.cac.edu.tw/cacportal/index.php</w:t>
        </w:r>
      </w:hyperlink>
      <w:r w:rsidRPr="002542B0">
        <w:rPr>
          <w:rFonts w:ascii="標楷體" w:eastAsia="標楷體" w:hAnsi="標楷體" w:cs="Times New Roman" w:hint="eastAsia"/>
          <w:b/>
        </w:rPr>
        <w:t>)</w:t>
      </w:r>
    </w:p>
    <w:p w:rsidR="00BB1D05" w:rsidRDefault="00BB1D05" w:rsidP="00ED1FD5">
      <w:pPr>
        <w:ind w:leftChars="-413" w:left="-991" w:rightChars="-159" w:right="-382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 xml:space="preserve"> </w:t>
      </w:r>
      <w:r w:rsidRPr="00ED1FD5">
        <w:rPr>
          <w:rFonts w:ascii="標楷體" w:eastAsia="標楷體" w:hAnsi="標楷體" w:cs="Times New Roman" w:hint="eastAsia"/>
          <w:b/>
          <w:sz w:val="36"/>
          <w:szCs w:val="36"/>
          <w:bdr w:val="single" w:sz="4" w:space="0" w:color="auto"/>
          <w:shd w:val="clear" w:color="auto" w:fill="FFFF00"/>
        </w:rPr>
        <w:t>一、</w:t>
      </w:r>
      <w:r w:rsidR="00B46687" w:rsidRPr="00ED1FD5">
        <w:rPr>
          <w:rFonts w:ascii="標楷體" w:eastAsia="標楷體" w:hAnsi="標楷體" w:cs="Times New Roman" w:hint="eastAsia"/>
          <w:b/>
          <w:sz w:val="36"/>
          <w:szCs w:val="36"/>
          <w:bdr w:val="single" w:sz="4" w:space="0" w:color="auto"/>
          <w:shd w:val="clear" w:color="auto" w:fill="FFFF00"/>
        </w:rPr>
        <w:t>繁星推薦</w:t>
      </w:r>
      <w:r w:rsidR="00252648">
        <w:rPr>
          <w:rFonts w:ascii="標楷體" w:eastAsia="標楷體" w:hAnsi="標楷體" w:cs="Times New Roman" w:hint="eastAsia"/>
          <w:b/>
        </w:rPr>
        <w:t>(</w:t>
      </w:r>
      <w:r w:rsidR="002542B0">
        <w:rPr>
          <w:rFonts w:ascii="標楷體" w:eastAsia="標楷體" w:hAnsi="標楷體" w:cs="Times New Roman" w:hint="eastAsia"/>
          <w:b/>
        </w:rPr>
        <w:t>大學</w:t>
      </w:r>
      <w:r w:rsidR="00372757">
        <w:rPr>
          <w:rFonts w:ascii="標楷體" w:eastAsia="標楷體" w:hAnsi="標楷體" w:cs="Times New Roman" w:hint="eastAsia"/>
          <w:b/>
        </w:rPr>
        <w:t>甄選</w:t>
      </w:r>
      <w:r w:rsidR="002542B0">
        <w:rPr>
          <w:rFonts w:ascii="標楷體" w:eastAsia="標楷體" w:hAnsi="標楷體" w:cs="Times New Roman" w:hint="eastAsia"/>
          <w:b/>
        </w:rPr>
        <w:t>委員會-</w:t>
      </w:r>
      <w:r w:rsidR="00372757">
        <w:rPr>
          <w:rFonts w:ascii="標楷體" w:eastAsia="標楷體" w:hAnsi="標楷體" w:cs="Times New Roman" w:hint="eastAsia"/>
          <w:b/>
        </w:rPr>
        <w:t>繁星推薦-</w:t>
      </w:r>
      <w:r w:rsidR="00B46687">
        <w:rPr>
          <w:rFonts w:ascii="標楷體" w:eastAsia="標楷體" w:hAnsi="標楷體" w:cs="Times New Roman" w:hint="eastAsia"/>
          <w:b/>
        </w:rPr>
        <w:t>校系分則查詢</w:t>
      </w:r>
      <w:r w:rsidR="009E6DED">
        <w:rPr>
          <w:rFonts w:ascii="標楷體" w:eastAsia="標楷體" w:hAnsi="標楷體" w:cs="Times New Roman" w:hint="eastAsia"/>
          <w:b/>
        </w:rPr>
        <w:t>-</w:t>
      </w:r>
      <w:proofErr w:type="gramStart"/>
      <w:r w:rsidR="009E6DED">
        <w:rPr>
          <w:rFonts w:ascii="標楷體" w:eastAsia="標楷體" w:hAnsi="標楷體" w:cs="Times New Roman" w:hint="eastAsia"/>
          <w:b/>
        </w:rPr>
        <w:t>可查學群</w:t>
      </w:r>
      <w:proofErr w:type="gramEnd"/>
      <w:r w:rsidR="009E6DED">
        <w:rPr>
          <w:rFonts w:ascii="標楷體" w:eastAsia="標楷體" w:hAnsi="標楷體" w:cs="Times New Roman" w:hint="eastAsia"/>
          <w:b/>
        </w:rPr>
        <w:t>/</w:t>
      </w:r>
      <w:proofErr w:type="gramStart"/>
      <w:r w:rsidR="00D032F8">
        <w:rPr>
          <w:rFonts w:ascii="標楷體" w:eastAsia="標楷體" w:hAnsi="標楷體" w:cs="Times New Roman" w:hint="eastAsia"/>
          <w:b/>
        </w:rPr>
        <w:t>剪取工具</w:t>
      </w:r>
      <w:proofErr w:type="gramEnd"/>
      <w:r w:rsidR="00372757">
        <w:rPr>
          <w:rFonts w:ascii="標楷體" w:eastAsia="標楷體" w:hAnsi="標楷體" w:cs="Times New Roman" w:hint="eastAsia"/>
          <w:b/>
        </w:rPr>
        <w:t>/</w:t>
      </w:r>
      <w:r w:rsidR="00D032F8">
        <w:rPr>
          <w:rFonts w:ascii="標楷體" w:eastAsia="標楷體" w:hAnsi="標楷體" w:cs="Times New Roman" w:hint="eastAsia"/>
          <w:b/>
        </w:rPr>
        <w:t>剪下簡章及說明</w:t>
      </w:r>
    </w:p>
    <w:p w:rsidR="00372757" w:rsidRDefault="00A90934" w:rsidP="00CC1404">
      <w:pPr>
        <w:ind w:leftChars="-413" w:left="-991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1.</w:t>
      </w:r>
      <w:r w:rsidR="00D032F8">
        <w:rPr>
          <w:rFonts w:ascii="標楷體" w:eastAsia="標楷體" w:hAnsi="標楷體" w:cs="Times New Roman" w:hint="eastAsia"/>
          <w:b/>
        </w:rPr>
        <w:t>校系名稱：</w:t>
      </w:r>
      <w:r w:rsidR="00360268" w:rsidRPr="00372757">
        <w:rPr>
          <w:rFonts w:ascii="標楷體" w:eastAsia="標楷體" w:hAnsi="標楷體" w:cs="Times New Roman" w:hint="eastAsia"/>
          <w:b/>
          <w:color w:val="FF0000"/>
        </w:rPr>
        <w:t>國立台灣大學醫學系</w:t>
      </w:r>
      <w:r w:rsidR="00372757">
        <w:rPr>
          <w:rFonts w:ascii="標楷體" w:eastAsia="標楷體" w:hAnsi="標楷體" w:cs="Times New Roman" w:hint="eastAsia"/>
          <w:b/>
          <w:color w:val="FF0000"/>
        </w:rPr>
        <w:t>；</w:t>
      </w:r>
      <w:r w:rsidR="00372757" w:rsidRPr="00372757">
        <w:rPr>
          <w:rFonts w:ascii="標楷體" w:eastAsia="標楷體" w:hAnsi="標楷體" w:cs="Times New Roman" w:hint="eastAsia"/>
          <w:b/>
          <w:color w:val="000000" w:themeColor="text1"/>
        </w:rPr>
        <w:t>學群</w:t>
      </w:r>
      <w:r w:rsidR="00224C38" w:rsidRPr="00372757">
        <w:rPr>
          <w:rFonts w:ascii="標楷體" w:eastAsia="標楷體" w:hAnsi="標楷體" w:cs="Times New Roman" w:hint="eastAsia"/>
          <w:b/>
          <w:color w:val="000000" w:themeColor="text1"/>
        </w:rPr>
        <w:t>；</w:t>
      </w:r>
      <w:r w:rsidR="00224C38" w:rsidRPr="00372757">
        <w:rPr>
          <w:rFonts w:ascii="標楷體" w:eastAsia="標楷體" w:hAnsi="標楷體" w:cs="Times New Roman" w:hint="eastAsia"/>
          <w:b/>
          <w:color w:val="FF0000"/>
        </w:rPr>
        <w:t>第</w:t>
      </w:r>
      <w:r w:rsidR="00360268" w:rsidRPr="00372757">
        <w:rPr>
          <w:rFonts w:ascii="標楷體" w:eastAsia="標楷體" w:hAnsi="標楷體" w:cs="Times New Roman" w:hint="eastAsia"/>
          <w:b/>
          <w:color w:val="FF0000"/>
        </w:rPr>
        <w:t>八</w:t>
      </w:r>
      <w:r w:rsidR="00224C38" w:rsidRPr="00372757">
        <w:rPr>
          <w:rFonts w:ascii="標楷體" w:eastAsia="標楷體" w:hAnsi="標楷體" w:cs="Times New Roman" w:hint="eastAsia"/>
          <w:b/>
          <w:color w:val="FF0000"/>
        </w:rPr>
        <w:t>類</w:t>
      </w:r>
      <w:r w:rsidR="00224C38">
        <w:rPr>
          <w:rFonts w:ascii="標楷體" w:eastAsia="標楷體" w:hAnsi="標楷體" w:cs="Times New Roman" w:hint="eastAsia"/>
          <w:b/>
        </w:rPr>
        <w:t>學群</w:t>
      </w:r>
      <w:r w:rsidR="00464569">
        <w:rPr>
          <w:rFonts w:ascii="標楷體" w:eastAsia="標楷體" w:hAnsi="標楷體" w:cs="Times New Roman" w:hint="eastAsia"/>
          <w:b/>
        </w:rPr>
        <w:t xml:space="preserve">  </w:t>
      </w:r>
    </w:p>
    <w:p w:rsidR="00B46687" w:rsidRPr="00372757" w:rsidRDefault="00A90934" w:rsidP="00CC1404">
      <w:pPr>
        <w:ind w:leftChars="-413" w:left="-991"/>
        <w:rPr>
          <w:rFonts w:ascii="標楷體" w:eastAsia="標楷體" w:hAnsi="標楷體" w:cs="Times New Roman"/>
          <w:b/>
          <w:color w:val="FF0000"/>
        </w:rPr>
      </w:pPr>
      <w:r>
        <w:rPr>
          <w:rFonts w:ascii="標楷體" w:eastAsia="標楷體" w:hAnsi="標楷體" w:cs="Times New Roman" w:hint="eastAsia"/>
          <w:b/>
        </w:rPr>
        <w:t>2.</w:t>
      </w:r>
      <w:r w:rsidR="00D032F8">
        <w:rPr>
          <w:rFonts w:ascii="標楷體" w:eastAsia="標楷體" w:hAnsi="標楷體" w:cs="Times New Roman" w:hint="eastAsia"/>
          <w:b/>
        </w:rPr>
        <w:t>招生名額：</w:t>
      </w:r>
      <w:r w:rsidR="00360268" w:rsidRPr="00372757">
        <w:rPr>
          <w:rFonts w:ascii="標楷體" w:eastAsia="標楷體" w:hAnsi="標楷體" w:cs="Times New Roman" w:hint="eastAsia"/>
          <w:b/>
          <w:color w:val="FF0000"/>
        </w:rPr>
        <w:t>1</w:t>
      </w:r>
      <w:r w:rsidR="005C2D1D">
        <w:rPr>
          <w:rFonts w:ascii="標楷體" w:eastAsia="標楷體" w:hAnsi="標楷體" w:cs="Times New Roman" w:hint="eastAsia"/>
          <w:b/>
          <w:color w:val="FF0000"/>
        </w:rPr>
        <w:t>6</w:t>
      </w:r>
      <w:r w:rsidR="00224C38" w:rsidRPr="00372757">
        <w:rPr>
          <w:rFonts w:ascii="標楷體" w:eastAsia="標楷體" w:hAnsi="標楷體" w:cs="Times New Roman" w:hint="eastAsia"/>
          <w:b/>
          <w:color w:val="FF0000"/>
        </w:rPr>
        <w:t>人</w:t>
      </w:r>
      <w:r w:rsidR="00372757">
        <w:rPr>
          <w:rFonts w:ascii="標楷體" w:eastAsia="標楷體" w:hAnsi="標楷體" w:cs="Times New Roman" w:hint="eastAsia"/>
          <w:b/>
          <w:color w:val="FF0000"/>
        </w:rPr>
        <w:t xml:space="preserve">； </w:t>
      </w:r>
      <w:r w:rsidR="00464569">
        <w:rPr>
          <w:rFonts w:ascii="標楷體" w:eastAsia="標楷體" w:hAnsi="標楷體" w:cs="Times New Roman" w:hint="eastAsia"/>
          <w:b/>
        </w:rPr>
        <w:t>預定甄試名額：</w:t>
      </w:r>
      <w:r w:rsidR="00464569" w:rsidRPr="00372757">
        <w:rPr>
          <w:rFonts w:ascii="標楷體" w:eastAsia="標楷體" w:hAnsi="標楷體" w:cs="Times New Roman" w:hint="eastAsia"/>
          <w:b/>
          <w:color w:val="FF0000"/>
        </w:rPr>
        <w:t>24人</w:t>
      </w:r>
    </w:p>
    <w:p w:rsidR="004B6C9B" w:rsidRDefault="009C683C" w:rsidP="00CC1404">
      <w:pPr>
        <w:ind w:leftChars="-413" w:left="-991"/>
        <w:rPr>
          <w:rFonts w:ascii="標楷體" w:eastAsia="標楷體" w:hAnsi="標楷體" w:cs="Times New Roman"/>
          <w:b/>
          <w:color w:val="FF0000"/>
        </w:rPr>
      </w:pPr>
      <w:r>
        <w:rPr>
          <w:rFonts w:ascii="標楷體" w:eastAsia="標楷體" w:hAnsi="標楷體" w:cs="Times New Roman" w:hint="eastAsia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-608965</wp:posOffset>
            </wp:positionH>
            <wp:positionV relativeFrom="paragraph">
              <wp:posOffset>64135</wp:posOffset>
            </wp:positionV>
            <wp:extent cx="6503670" cy="2112010"/>
            <wp:effectExtent l="19050" t="0" r="0" b="0"/>
            <wp:wrapThrough wrapText="bothSides">
              <wp:wrapPolygon edited="0">
                <wp:start x="-63" y="0"/>
                <wp:lineTo x="-63" y="21431"/>
                <wp:lineTo x="21575" y="21431"/>
                <wp:lineTo x="21575" y="0"/>
                <wp:lineTo x="-63" y="0"/>
              </wp:wrapPolygon>
            </wp:wrapThrough>
            <wp:docPr id="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70" cy="211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0934">
        <w:rPr>
          <w:rFonts w:ascii="標楷體" w:eastAsia="標楷體" w:hAnsi="標楷體" w:cs="Times New Roman" w:hint="eastAsia"/>
          <w:b/>
        </w:rPr>
        <w:t>3.</w:t>
      </w:r>
      <w:r w:rsidR="004B6C9B">
        <w:rPr>
          <w:rFonts w:ascii="標楷體" w:eastAsia="標楷體" w:hAnsi="標楷體" w:cs="Times New Roman" w:hint="eastAsia"/>
          <w:b/>
        </w:rPr>
        <w:t>第一階段</w:t>
      </w:r>
      <w:r w:rsidR="00F723F6">
        <w:rPr>
          <w:rFonts w:ascii="標楷體" w:eastAsia="標楷體" w:hAnsi="標楷體" w:cs="Times New Roman" w:hint="eastAsia"/>
          <w:b/>
        </w:rPr>
        <w:t>：</w:t>
      </w:r>
      <w:r w:rsidR="004B6C9B">
        <w:rPr>
          <w:rFonts w:ascii="標楷體" w:eastAsia="標楷體" w:hAnsi="標楷體" w:cs="Times New Roman" w:hint="eastAsia"/>
          <w:b/>
        </w:rPr>
        <w:t>國文</w:t>
      </w:r>
      <w:r w:rsidR="004B6C9B" w:rsidRPr="0027487D">
        <w:rPr>
          <w:rFonts w:ascii="標楷體" w:eastAsia="標楷體" w:hAnsi="標楷體" w:cs="Times New Roman" w:hint="eastAsia"/>
          <w:b/>
          <w:color w:val="FF0000"/>
        </w:rPr>
        <w:t>（</w:t>
      </w:r>
      <w:r w:rsidR="00360268" w:rsidRPr="0027487D">
        <w:rPr>
          <w:rFonts w:ascii="標楷體" w:eastAsia="標楷體" w:hAnsi="標楷體" w:cs="Times New Roman" w:hint="eastAsia"/>
          <w:b/>
          <w:color w:val="FF0000"/>
        </w:rPr>
        <w:t>頂</w:t>
      </w:r>
      <w:r w:rsidR="0027487D" w:rsidRPr="0027487D">
        <w:rPr>
          <w:rFonts w:ascii="標楷體" w:eastAsia="標楷體" w:hAnsi="標楷體" w:cs="Times New Roman" w:hint="eastAsia"/>
          <w:b/>
          <w:color w:val="FF0000"/>
        </w:rPr>
        <w:t>標</w:t>
      </w:r>
      <w:r w:rsidR="004B6C9B" w:rsidRPr="0027487D">
        <w:rPr>
          <w:rFonts w:ascii="標楷體" w:eastAsia="標楷體" w:hAnsi="標楷體" w:cs="Times New Roman" w:hint="eastAsia"/>
          <w:b/>
          <w:color w:val="FF0000"/>
        </w:rPr>
        <w:t>）</w:t>
      </w:r>
      <w:r w:rsidR="004B6C9B">
        <w:rPr>
          <w:rFonts w:ascii="標楷體" w:eastAsia="標楷體" w:hAnsi="標楷體" w:cs="Times New Roman" w:hint="eastAsia"/>
          <w:b/>
        </w:rPr>
        <w:t>、英文</w:t>
      </w:r>
      <w:r w:rsidR="004B6C9B" w:rsidRPr="0027487D">
        <w:rPr>
          <w:rFonts w:ascii="標楷體" w:eastAsia="標楷體" w:hAnsi="標楷體" w:cs="Times New Roman" w:hint="eastAsia"/>
          <w:b/>
          <w:color w:val="FF0000"/>
        </w:rPr>
        <w:t>（</w:t>
      </w:r>
      <w:r w:rsidR="00360268" w:rsidRPr="0027487D">
        <w:rPr>
          <w:rFonts w:ascii="標楷體" w:eastAsia="標楷體" w:hAnsi="標楷體" w:cs="Times New Roman" w:hint="eastAsia"/>
          <w:b/>
          <w:color w:val="FF0000"/>
        </w:rPr>
        <w:t>頂</w:t>
      </w:r>
      <w:r w:rsidR="0027487D" w:rsidRPr="0027487D">
        <w:rPr>
          <w:rFonts w:ascii="標楷體" w:eastAsia="標楷體" w:hAnsi="標楷體" w:cs="Times New Roman" w:hint="eastAsia"/>
          <w:b/>
          <w:color w:val="FF0000"/>
        </w:rPr>
        <w:t>標</w:t>
      </w:r>
      <w:r w:rsidR="004B6C9B" w:rsidRPr="0027487D">
        <w:rPr>
          <w:rFonts w:ascii="標楷體" w:eastAsia="標楷體" w:hAnsi="標楷體" w:cs="Times New Roman" w:hint="eastAsia"/>
          <w:b/>
          <w:color w:val="FF0000"/>
        </w:rPr>
        <w:t>）</w:t>
      </w:r>
      <w:r w:rsidR="004B6C9B">
        <w:rPr>
          <w:rFonts w:ascii="標楷體" w:eastAsia="標楷體" w:hAnsi="標楷體" w:cs="Times New Roman" w:hint="eastAsia"/>
          <w:b/>
        </w:rPr>
        <w:t>、數學</w:t>
      </w:r>
      <w:r w:rsidR="004B6C9B" w:rsidRPr="0027487D">
        <w:rPr>
          <w:rFonts w:ascii="標楷體" w:eastAsia="標楷體" w:hAnsi="標楷體" w:cs="Times New Roman" w:hint="eastAsia"/>
          <w:b/>
          <w:color w:val="FF0000"/>
        </w:rPr>
        <w:t>（</w:t>
      </w:r>
      <w:r w:rsidR="00360268" w:rsidRPr="0027487D">
        <w:rPr>
          <w:rFonts w:ascii="標楷體" w:eastAsia="標楷體" w:hAnsi="標楷體" w:cs="Times New Roman" w:hint="eastAsia"/>
          <w:b/>
          <w:color w:val="FF0000"/>
        </w:rPr>
        <w:t>頂</w:t>
      </w:r>
      <w:r w:rsidR="0027487D" w:rsidRPr="0027487D">
        <w:rPr>
          <w:rFonts w:ascii="標楷體" w:eastAsia="標楷體" w:hAnsi="標楷體" w:cs="Times New Roman" w:hint="eastAsia"/>
          <w:b/>
          <w:color w:val="FF0000"/>
        </w:rPr>
        <w:t>標</w:t>
      </w:r>
      <w:r w:rsidR="004B6C9B" w:rsidRPr="0027487D">
        <w:rPr>
          <w:rFonts w:ascii="標楷體" w:eastAsia="標楷體" w:hAnsi="標楷體" w:cs="Times New Roman" w:hint="eastAsia"/>
          <w:b/>
          <w:color w:val="FF0000"/>
        </w:rPr>
        <w:t>）</w:t>
      </w:r>
      <w:r w:rsidR="004B6C9B">
        <w:rPr>
          <w:rFonts w:ascii="標楷體" w:eastAsia="標楷體" w:hAnsi="標楷體" w:cs="Times New Roman" w:hint="eastAsia"/>
          <w:b/>
        </w:rPr>
        <w:t>、社會</w:t>
      </w:r>
      <w:r w:rsidR="004B6C9B" w:rsidRPr="0027487D">
        <w:rPr>
          <w:rFonts w:ascii="標楷體" w:eastAsia="標楷體" w:hAnsi="標楷體" w:cs="Times New Roman" w:hint="eastAsia"/>
          <w:b/>
          <w:color w:val="FF0000"/>
        </w:rPr>
        <w:t>（</w:t>
      </w:r>
      <w:r w:rsidR="00360268" w:rsidRPr="0027487D">
        <w:rPr>
          <w:rFonts w:ascii="標楷體" w:eastAsia="標楷體" w:hAnsi="標楷體" w:cs="Times New Roman" w:hint="eastAsia"/>
          <w:b/>
          <w:color w:val="FF0000"/>
        </w:rPr>
        <w:t>無</w:t>
      </w:r>
      <w:r w:rsidR="004B6C9B" w:rsidRPr="0027487D">
        <w:rPr>
          <w:rFonts w:ascii="標楷體" w:eastAsia="標楷體" w:hAnsi="標楷體" w:cs="Times New Roman" w:hint="eastAsia"/>
          <w:b/>
          <w:color w:val="FF0000"/>
        </w:rPr>
        <w:t>）</w:t>
      </w:r>
      <w:r w:rsidR="004B6C9B">
        <w:rPr>
          <w:rFonts w:ascii="標楷體" w:eastAsia="標楷體" w:hAnsi="標楷體" w:cs="Times New Roman" w:hint="eastAsia"/>
          <w:b/>
        </w:rPr>
        <w:t>、自然</w:t>
      </w:r>
      <w:r w:rsidR="004B6C9B" w:rsidRPr="0027487D">
        <w:rPr>
          <w:rFonts w:ascii="標楷體" w:eastAsia="標楷體" w:hAnsi="標楷體" w:cs="Times New Roman" w:hint="eastAsia"/>
          <w:b/>
          <w:color w:val="FF0000"/>
        </w:rPr>
        <w:t>（</w:t>
      </w:r>
      <w:r w:rsidR="00360268" w:rsidRPr="0027487D">
        <w:rPr>
          <w:rFonts w:ascii="標楷體" w:eastAsia="標楷體" w:hAnsi="標楷體" w:cs="Times New Roman" w:hint="eastAsia"/>
          <w:b/>
          <w:color w:val="FF0000"/>
        </w:rPr>
        <w:t>頂</w:t>
      </w:r>
      <w:r w:rsidR="0027487D" w:rsidRPr="0027487D">
        <w:rPr>
          <w:rFonts w:ascii="標楷體" w:eastAsia="標楷體" w:hAnsi="標楷體" w:cs="Times New Roman" w:hint="eastAsia"/>
          <w:b/>
          <w:color w:val="FF0000"/>
        </w:rPr>
        <w:t>標</w:t>
      </w:r>
      <w:r w:rsidR="004B6C9B" w:rsidRPr="0027487D">
        <w:rPr>
          <w:rFonts w:ascii="標楷體" w:eastAsia="標楷體" w:hAnsi="標楷體" w:cs="Times New Roman" w:hint="eastAsia"/>
          <w:b/>
          <w:color w:val="FF0000"/>
        </w:rPr>
        <w:t xml:space="preserve"> ）</w:t>
      </w:r>
      <w:r w:rsidR="004B6C9B">
        <w:rPr>
          <w:rFonts w:ascii="標楷體" w:eastAsia="標楷體" w:hAnsi="標楷體" w:cs="Times New Roman" w:hint="eastAsia"/>
          <w:b/>
        </w:rPr>
        <w:t>、</w:t>
      </w:r>
      <w:r w:rsidR="00224C38">
        <w:rPr>
          <w:rFonts w:ascii="標楷體" w:eastAsia="標楷體" w:hAnsi="標楷體" w:cs="Times New Roman" w:hint="eastAsia"/>
          <w:b/>
        </w:rPr>
        <w:t>英聽</w:t>
      </w:r>
      <w:r w:rsidR="00224C38" w:rsidRPr="0027487D">
        <w:rPr>
          <w:rFonts w:ascii="標楷體" w:eastAsia="標楷體" w:hAnsi="標楷體" w:cs="Times New Roman" w:hint="eastAsia"/>
          <w:b/>
          <w:color w:val="FF0000"/>
        </w:rPr>
        <w:t>（</w:t>
      </w:r>
      <w:r w:rsidR="00360268" w:rsidRPr="0027487D">
        <w:rPr>
          <w:rFonts w:ascii="標楷體" w:eastAsia="標楷體" w:hAnsi="標楷體" w:cs="Times New Roman" w:hint="eastAsia"/>
          <w:b/>
          <w:color w:val="FF0000"/>
        </w:rPr>
        <w:t>無</w:t>
      </w:r>
      <w:r w:rsidR="00224C38" w:rsidRPr="0027487D">
        <w:rPr>
          <w:rFonts w:ascii="標楷體" w:eastAsia="標楷體" w:hAnsi="標楷體" w:cs="Times New Roman" w:hint="eastAsia"/>
          <w:b/>
          <w:color w:val="FF0000"/>
        </w:rPr>
        <w:t>）</w:t>
      </w:r>
    </w:p>
    <w:p w:rsidR="00A942BC" w:rsidRPr="00A942BC" w:rsidRDefault="00A90934" w:rsidP="00CC1404">
      <w:pPr>
        <w:ind w:leftChars="-413" w:left="-991" w:rightChars="-437" w:right="-1049"/>
        <w:rPr>
          <w:rFonts w:ascii="標楷體" w:eastAsia="標楷體" w:hAnsi="標楷體" w:cs="Times New Roman"/>
          <w:b/>
          <w:color w:val="FF0000"/>
        </w:rPr>
      </w:pPr>
      <w:r>
        <w:rPr>
          <w:rFonts w:ascii="標楷體" w:eastAsia="標楷體" w:hAnsi="標楷體" w:cs="Times New Roman" w:hint="eastAsia"/>
          <w:b/>
        </w:rPr>
        <w:t>4.</w:t>
      </w:r>
      <w:r w:rsidR="00A942BC">
        <w:rPr>
          <w:rFonts w:ascii="標楷體" w:eastAsia="標楷體" w:hAnsi="標楷體" w:cs="Times New Roman" w:hint="eastAsia"/>
          <w:b/>
        </w:rPr>
        <w:t>甄試費用：</w:t>
      </w:r>
      <w:r w:rsidR="00A942BC" w:rsidRPr="00A942BC">
        <w:rPr>
          <w:rFonts w:ascii="標楷體" w:eastAsia="標楷體" w:hAnsi="標楷體" w:cs="Times New Roman" w:hint="eastAsia"/>
          <w:b/>
          <w:color w:val="FF0000"/>
        </w:rPr>
        <w:t>(800元)</w:t>
      </w:r>
    </w:p>
    <w:p w:rsidR="00B46687" w:rsidRDefault="00A90934" w:rsidP="00CC1404">
      <w:pPr>
        <w:ind w:leftChars="-413" w:left="-991" w:rightChars="-437" w:right="-1049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5.</w:t>
      </w:r>
      <w:r w:rsidR="004B6C9B">
        <w:rPr>
          <w:rFonts w:ascii="標楷體" w:eastAsia="標楷體" w:hAnsi="標楷體" w:cs="Times New Roman" w:hint="eastAsia"/>
          <w:b/>
        </w:rPr>
        <w:t>第二階段：</w:t>
      </w:r>
      <w:r w:rsidR="00292583" w:rsidRPr="0027487D">
        <w:rPr>
          <w:rFonts w:ascii="標楷體" w:eastAsia="標楷體" w:hAnsi="標楷體" w:cs="Times New Roman" w:hint="eastAsia"/>
          <w:b/>
          <w:color w:val="FF0000"/>
        </w:rPr>
        <w:t>（</w:t>
      </w:r>
      <w:r w:rsidR="00360268" w:rsidRPr="0027487D">
        <w:rPr>
          <w:rFonts w:ascii="標楷體" w:eastAsia="標楷體" w:hAnsi="標楷體" w:cs="Times New Roman" w:hint="eastAsia"/>
          <w:b/>
          <w:color w:val="FF0000"/>
        </w:rPr>
        <w:t>面試</w:t>
      </w:r>
      <w:r w:rsidR="00292583" w:rsidRPr="0027487D">
        <w:rPr>
          <w:rFonts w:ascii="標楷體" w:eastAsia="標楷體" w:hAnsi="標楷體" w:cs="Times New Roman" w:hint="eastAsia"/>
          <w:b/>
          <w:color w:val="FF0000"/>
        </w:rPr>
        <w:t>），</w:t>
      </w:r>
      <w:proofErr w:type="gramStart"/>
      <w:r w:rsidR="00292583">
        <w:rPr>
          <w:rFonts w:ascii="標楷體" w:eastAsia="標楷體" w:hAnsi="標楷體" w:cs="Times New Roman" w:hint="eastAsia"/>
          <w:b/>
        </w:rPr>
        <w:t>佔</w:t>
      </w:r>
      <w:proofErr w:type="gramEnd"/>
      <w:r w:rsidR="00292583">
        <w:rPr>
          <w:rFonts w:ascii="標楷體" w:eastAsia="標楷體" w:hAnsi="標楷體" w:cs="Times New Roman" w:hint="eastAsia"/>
          <w:b/>
        </w:rPr>
        <w:t>甄試比例</w:t>
      </w:r>
      <w:r w:rsidR="007E59CB" w:rsidRPr="0027487D">
        <w:rPr>
          <w:rFonts w:ascii="標楷體" w:eastAsia="標楷體" w:hAnsi="標楷體" w:cs="Times New Roman" w:hint="eastAsia"/>
          <w:b/>
          <w:color w:val="FF0000"/>
        </w:rPr>
        <w:t>(</w:t>
      </w:r>
      <w:r w:rsidR="00360268" w:rsidRPr="0027487D">
        <w:rPr>
          <w:rFonts w:ascii="標楷體" w:eastAsia="標楷體" w:hAnsi="標楷體" w:cs="Times New Roman" w:hint="eastAsia"/>
          <w:b/>
          <w:color w:val="FF0000"/>
        </w:rPr>
        <w:t>100</w:t>
      </w:r>
      <w:r w:rsidR="00A9481E" w:rsidRPr="0027487D">
        <w:rPr>
          <w:rFonts w:ascii="標楷體" w:eastAsia="標楷體" w:hAnsi="標楷體" w:cs="Times New Roman" w:hint="eastAsia"/>
          <w:b/>
          <w:color w:val="FF0000"/>
        </w:rPr>
        <w:t>%</w:t>
      </w:r>
      <w:r w:rsidR="007E59CB" w:rsidRPr="0027487D">
        <w:rPr>
          <w:rFonts w:ascii="標楷體" w:eastAsia="標楷體" w:hAnsi="標楷體" w:cs="Times New Roman" w:hint="eastAsia"/>
          <w:b/>
          <w:color w:val="FF0000"/>
        </w:rPr>
        <w:t>)</w:t>
      </w:r>
      <w:r w:rsidR="00292583">
        <w:rPr>
          <w:rFonts w:ascii="標楷體" w:eastAsia="標楷體" w:hAnsi="標楷體" w:cs="Times New Roman" w:hint="eastAsia"/>
          <w:b/>
        </w:rPr>
        <w:t>。</w:t>
      </w:r>
    </w:p>
    <w:p w:rsidR="001F2D5A" w:rsidRDefault="00A90934" w:rsidP="00CC1404">
      <w:pPr>
        <w:ind w:leftChars="-413" w:left="-991"/>
        <w:rPr>
          <w:rFonts w:ascii="標楷體" w:eastAsia="標楷體" w:hAnsi="標楷體" w:cs="Times New Roman"/>
          <w:b/>
          <w:color w:val="FF0000"/>
        </w:rPr>
      </w:pPr>
      <w:r>
        <w:rPr>
          <w:rFonts w:ascii="標楷體" w:eastAsia="標楷體" w:hAnsi="標楷體" w:cs="Times New Roman" w:hint="eastAsia"/>
          <w:b/>
        </w:rPr>
        <w:t>6.</w:t>
      </w:r>
      <w:r w:rsidR="00DA2EB0">
        <w:rPr>
          <w:rFonts w:ascii="標楷體" w:eastAsia="標楷體" w:hAnsi="標楷體" w:cs="Times New Roman" w:hint="eastAsia"/>
          <w:b/>
        </w:rPr>
        <w:t>榜示日期：</w:t>
      </w:r>
      <w:r w:rsidR="00A942BC" w:rsidRPr="00A942BC">
        <w:rPr>
          <w:rFonts w:ascii="標楷體" w:eastAsia="標楷體" w:hAnsi="標楷體" w:cs="Times New Roman" w:hint="eastAsia"/>
          <w:b/>
          <w:color w:val="FF0000"/>
        </w:rPr>
        <w:t>(</w:t>
      </w:r>
      <w:r w:rsidR="00360268" w:rsidRPr="00A942BC">
        <w:rPr>
          <w:rFonts w:ascii="標楷體" w:eastAsia="標楷體" w:hAnsi="標楷體" w:cs="Times New Roman" w:hint="eastAsia"/>
          <w:b/>
          <w:color w:val="FF0000"/>
        </w:rPr>
        <w:t>1</w:t>
      </w:r>
      <w:r w:rsidR="005C2D1D">
        <w:rPr>
          <w:rFonts w:ascii="標楷體" w:eastAsia="標楷體" w:hAnsi="標楷體" w:cs="Times New Roman" w:hint="eastAsia"/>
          <w:b/>
          <w:color w:val="FF0000"/>
        </w:rPr>
        <w:t>13</w:t>
      </w:r>
      <w:r w:rsidR="00360268" w:rsidRPr="00A942BC">
        <w:rPr>
          <w:rFonts w:ascii="標楷體" w:eastAsia="標楷體" w:hAnsi="標楷體" w:cs="Times New Roman" w:hint="eastAsia"/>
          <w:b/>
          <w:color w:val="FF0000"/>
        </w:rPr>
        <w:t>.</w:t>
      </w:r>
      <w:r w:rsidR="005C2D1D">
        <w:rPr>
          <w:rFonts w:ascii="標楷體" w:eastAsia="標楷體" w:hAnsi="標楷體" w:cs="Times New Roman" w:hint="eastAsia"/>
          <w:b/>
          <w:color w:val="FF0000"/>
        </w:rPr>
        <w:t>03</w:t>
      </w:r>
      <w:r w:rsidR="00360268" w:rsidRPr="00A942BC">
        <w:rPr>
          <w:rFonts w:ascii="標楷體" w:eastAsia="標楷體" w:hAnsi="標楷體" w:cs="Times New Roman" w:hint="eastAsia"/>
          <w:b/>
          <w:color w:val="FF0000"/>
        </w:rPr>
        <w:t>.</w:t>
      </w:r>
      <w:r w:rsidR="005C2D1D">
        <w:rPr>
          <w:rFonts w:ascii="標楷體" w:eastAsia="標楷體" w:hAnsi="標楷體" w:cs="Times New Roman" w:hint="eastAsia"/>
          <w:b/>
          <w:color w:val="FF0000"/>
        </w:rPr>
        <w:t>19</w:t>
      </w:r>
      <w:r w:rsidR="00A942BC" w:rsidRPr="00A942BC">
        <w:rPr>
          <w:rFonts w:ascii="標楷體" w:eastAsia="標楷體" w:hAnsi="標楷體" w:cs="Times New Roman" w:hint="eastAsia"/>
          <w:b/>
          <w:color w:val="FF0000"/>
        </w:rPr>
        <w:t>)</w:t>
      </w:r>
    </w:p>
    <w:p w:rsidR="00141077" w:rsidRDefault="00141077">
      <w:pPr>
        <w:widowControl/>
        <w:rPr>
          <w:rFonts w:ascii="標楷體" w:eastAsia="標楷體" w:hAnsi="標楷體" w:cs="Times New Roman"/>
          <w:b/>
        </w:rPr>
      </w:pPr>
    </w:p>
    <w:p w:rsidR="00360268" w:rsidRDefault="00360268" w:rsidP="00CC1404">
      <w:pPr>
        <w:ind w:leftChars="-413" w:left="-991"/>
        <w:rPr>
          <w:rFonts w:ascii="標楷體" w:eastAsia="標楷體" w:hAnsi="標楷體" w:cs="Times New Roman"/>
          <w:b/>
        </w:rPr>
      </w:pPr>
      <w:r w:rsidRPr="000E0D19">
        <w:rPr>
          <w:rFonts w:ascii="標楷體" w:eastAsia="標楷體" w:hAnsi="標楷體" w:cs="Times New Roman" w:hint="eastAsia"/>
          <w:b/>
          <w:sz w:val="32"/>
          <w:szCs w:val="32"/>
          <w:bdr w:val="single" w:sz="4" w:space="0" w:color="auto"/>
          <w:shd w:val="clear" w:color="auto" w:fill="FFFF00"/>
        </w:rPr>
        <w:t>二、</w:t>
      </w:r>
      <w:r w:rsidR="00D659AC" w:rsidRPr="000E0D19">
        <w:rPr>
          <w:rFonts w:ascii="標楷體" w:eastAsia="標楷體" w:hAnsi="標楷體" w:cs="Times New Roman" w:hint="eastAsia"/>
          <w:b/>
          <w:sz w:val="32"/>
          <w:szCs w:val="32"/>
          <w:bdr w:val="single" w:sz="4" w:space="0" w:color="auto"/>
          <w:shd w:val="clear" w:color="auto" w:fill="FFFF00"/>
        </w:rPr>
        <w:t>個人</w:t>
      </w:r>
      <w:r w:rsidR="00C8207F">
        <w:rPr>
          <w:rFonts w:ascii="標楷體" w:eastAsia="標楷體" w:hAnsi="標楷體" w:cs="Times New Roman" w:hint="eastAsia"/>
          <w:b/>
          <w:sz w:val="32"/>
          <w:szCs w:val="32"/>
          <w:bdr w:val="single" w:sz="4" w:space="0" w:color="auto"/>
          <w:shd w:val="clear" w:color="auto" w:fill="FFFF00"/>
        </w:rPr>
        <w:t>大學</w:t>
      </w:r>
      <w:r w:rsidRPr="000E0D19">
        <w:rPr>
          <w:rFonts w:ascii="標楷體" w:eastAsia="標楷體" w:hAnsi="標楷體" w:cs="Times New Roman" w:hint="eastAsia"/>
          <w:b/>
          <w:sz w:val="32"/>
          <w:szCs w:val="32"/>
          <w:bdr w:val="single" w:sz="4" w:space="0" w:color="auto"/>
          <w:shd w:val="clear" w:color="auto" w:fill="FFFF00"/>
        </w:rPr>
        <w:t>申請入學</w:t>
      </w:r>
      <w:r>
        <w:rPr>
          <w:rFonts w:ascii="標楷體" w:eastAsia="標楷體" w:hAnsi="標楷體" w:cs="Times New Roman" w:hint="eastAsia"/>
          <w:b/>
        </w:rPr>
        <w:t>：</w:t>
      </w:r>
      <w:r w:rsidR="00A90934">
        <w:rPr>
          <w:rFonts w:ascii="標楷體" w:eastAsia="標楷體" w:hAnsi="標楷體" w:cs="Times New Roman" w:hint="eastAsia"/>
          <w:b/>
        </w:rPr>
        <w:t>大學甄選委員會-申請入學-</w:t>
      </w:r>
      <w:r>
        <w:rPr>
          <w:rFonts w:ascii="標楷體" w:eastAsia="標楷體" w:hAnsi="標楷體" w:cs="Times New Roman" w:hint="eastAsia"/>
          <w:b/>
        </w:rPr>
        <w:t>-校系分則查詢-</w:t>
      </w:r>
      <w:proofErr w:type="gramStart"/>
      <w:r>
        <w:rPr>
          <w:rFonts w:ascii="標楷體" w:eastAsia="標楷體" w:hAnsi="標楷體" w:cs="Times New Roman" w:hint="eastAsia"/>
          <w:b/>
        </w:rPr>
        <w:t>可查學群</w:t>
      </w:r>
      <w:proofErr w:type="gramEnd"/>
      <w:r>
        <w:rPr>
          <w:rFonts w:ascii="標楷體" w:eastAsia="標楷體" w:hAnsi="標楷體" w:cs="Times New Roman" w:hint="eastAsia"/>
          <w:b/>
        </w:rPr>
        <w:t>/</w:t>
      </w:r>
      <w:r w:rsidR="00A90934">
        <w:rPr>
          <w:rFonts w:ascii="標楷體" w:eastAsia="標楷體" w:hAnsi="標楷體" w:cs="Times New Roman" w:hint="eastAsia"/>
          <w:b/>
        </w:rPr>
        <w:t>學校/</w:t>
      </w:r>
      <w:proofErr w:type="gramStart"/>
      <w:r>
        <w:rPr>
          <w:rFonts w:ascii="標楷體" w:eastAsia="標楷體" w:hAnsi="標楷體" w:cs="Times New Roman" w:hint="eastAsia"/>
          <w:b/>
        </w:rPr>
        <w:t>剪取工具</w:t>
      </w:r>
      <w:proofErr w:type="gramEnd"/>
    </w:p>
    <w:p w:rsidR="00360268" w:rsidRDefault="008A32FF" w:rsidP="00CC1404">
      <w:pPr>
        <w:ind w:leftChars="-413" w:left="-991"/>
        <w:rPr>
          <w:rFonts w:ascii="標楷體" w:eastAsia="標楷體" w:hAnsi="標楷體" w:cs="Times New Roman"/>
          <w:b/>
          <w:noProof/>
        </w:rPr>
      </w:pPr>
      <w:r>
        <w:rPr>
          <w:rFonts w:ascii="標楷體" w:eastAsia="標楷體" w:hAnsi="標楷體" w:cs="Times New Roman" w:hint="eastAsia"/>
          <w:b/>
          <w:noProof/>
        </w:rPr>
        <w:drawing>
          <wp:inline distT="0" distB="0" distL="0" distR="0">
            <wp:extent cx="6695467" cy="2736760"/>
            <wp:effectExtent l="19050" t="0" r="0" b="0"/>
            <wp:docPr id="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867" cy="2736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D6A" w:rsidRDefault="00B85D6A" w:rsidP="00CC1404">
      <w:pPr>
        <w:ind w:leftChars="-413" w:left="-991"/>
        <w:rPr>
          <w:rFonts w:ascii="標楷體" w:eastAsia="標楷體" w:hAnsi="標楷體" w:cs="Times New Roman"/>
          <w:b/>
        </w:rPr>
      </w:pPr>
    </w:p>
    <w:p w:rsidR="00243DF7" w:rsidRDefault="00360268" w:rsidP="00CC1404">
      <w:pPr>
        <w:ind w:leftChars="-413" w:left="-991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校系名稱：</w:t>
      </w:r>
      <w:r w:rsidRPr="00243DF7">
        <w:rPr>
          <w:rFonts w:ascii="標楷體" w:eastAsia="標楷體" w:hAnsi="標楷體" w:cs="Times New Roman" w:hint="eastAsia"/>
          <w:b/>
          <w:color w:val="FF0000"/>
        </w:rPr>
        <w:t>國立</w:t>
      </w:r>
      <w:r w:rsidR="00243DF7">
        <w:rPr>
          <w:rFonts w:ascii="標楷體" w:eastAsia="標楷體" w:hAnsi="標楷體" w:cs="Times New Roman" w:hint="eastAsia"/>
          <w:b/>
          <w:color w:val="FF0000"/>
        </w:rPr>
        <w:t>中興大</w:t>
      </w:r>
      <w:r w:rsidRPr="00243DF7">
        <w:rPr>
          <w:rFonts w:ascii="標楷體" w:eastAsia="標楷體" w:hAnsi="標楷體" w:cs="Times New Roman" w:hint="eastAsia"/>
          <w:b/>
          <w:color w:val="FF0000"/>
        </w:rPr>
        <w:t>學</w:t>
      </w:r>
      <w:r w:rsidR="00243DF7">
        <w:rPr>
          <w:rFonts w:ascii="標楷體" w:eastAsia="標楷體" w:hAnsi="標楷體" w:cs="Times New Roman" w:hint="eastAsia"/>
          <w:b/>
          <w:color w:val="FF0000"/>
        </w:rPr>
        <w:t>財務金融</w:t>
      </w:r>
      <w:r w:rsidRPr="00243DF7">
        <w:rPr>
          <w:rFonts w:ascii="標楷體" w:eastAsia="標楷體" w:hAnsi="標楷體" w:cs="Times New Roman" w:hint="eastAsia"/>
          <w:b/>
          <w:color w:val="FF0000"/>
        </w:rPr>
        <w:t>學系</w:t>
      </w:r>
      <w:r w:rsidR="00B67490" w:rsidRPr="00243DF7">
        <w:rPr>
          <w:rFonts w:ascii="標楷體" w:eastAsia="標楷體" w:hAnsi="標楷體" w:cs="Times New Roman" w:hint="eastAsia"/>
          <w:b/>
          <w:color w:val="FF0000"/>
        </w:rPr>
        <w:t xml:space="preserve"> </w:t>
      </w:r>
      <w:r w:rsidR="00B67490">
        <w:rPr>
          <w:rFonts w:ascii="標楷體" w:eastAsia="標楷體" w:hAnsi="標楷體" w:cs="Times New Roman" w:hint="eastAsia"/>
          <w:b/>
        </w:rPr>
        <w:t xml:space="preserve"> </w:t>
      </w:r>
    </w:p>
    <w:p w:rsidR="00360268" w:rsidRDefault="00797FFB" w:rsidP="00CC1404">
      <w:pPr>
        <w:ind w:leftChars="-413" w:left="-991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1.</w:t>
      </w:r>
      <w:r w:rsidR="00360268">
        <w:rPr>
          <w:rFonts w:ascii="標楷體" w:eastAsia="標楷體" w:hAnsi="標楷體" w:cs="Times New Roman" w:hint="eastAsia"/>
          <w:b/>
        </w:rPr>
        <w:t>招生名額：</w:t>
      </w:r>
      <w:r w:rsidR="00243DF7" w:rsidRPr="00243DF7">
        <w:rPr>
          <w:rFonts w:ascii="標楷體" w:eastAsia="標楷體" w:hAnsi="標楷體" w:cs="Times New Roman" w:hint="eastAsia"/>
          <w:b/>
          <w:color w:val="FF0000"/>
        </w:rPr>
        <w:t>26</w:t>
      </w:r>
      <w:r w:rsidR="00360268" w:rsidRPr="00243DF7">
        <w:rPr>
          <w:rFonts w:ascii="標楷體" w:eastAsia="標楷體" w:hAnsi="標楷體" w:cs="Times New Roman" w:hint="eastAsia"/>
          <w:b/>
          <w:color w:val="FF0000"/>
        </w:rPr>
        <w:t>人</w:t>
      </w:r>
      <w:r w:rsidR="004431DA">
        <w:rPr>
          <w:rFonts w:ascii="標楷體" w:eastAsia="標楷體" w:hAnsi="標楷體" w:cs="Times New Roman" w:hint="eastAsia"/>
          <w:b/>
        </w:rPr>
        <w:t>；</w:t>
      </w:r>
      <w:r w:rsidR="00360268">
        <w:rPr>
          <w:rFonts w:ascii="標楷體" w:eastAsia="標楷體" w:hAnsi="標楷體" w:cs="Times New Roman" w:hint="eastAsia"/>
          <w:b/>
        </w:rPr>
        <w:t>預定甄試人數：</w:t>
      </w:r>
      <w:r w:rsidR="00243DF7" w:rsidRPr="00243DF7">
        <w:rPr>
          <w:rFonts w:ascii="標楷體" w:eastAsia="標楷體" w:hAnsi="標楷體" w:cs="Times New Roman" w:hint="eastAsia"/>
          <w:b/>
          <w:color w:val="FF0000"/>
        </w:rPr>
        <w:t>78</w:t>
      </w:r>
      <w:r w:rsidR="00360268" w:rsidRPr="00243DF7">
        <w:rPr>
          <w:rFonts w:ascii="標楷體" w:eastAsia="標楷體" w:hAnsi="標楷體" w:cs="Times New Roman" w:hint="eastAsia"/>
          <w:b/>
          <w:color w:val="FF0000"/>
        </w:rPr>
        <w:t>人</w:t>
      </w:r>
      <w:r w:rsidR="004431DA">
        <w:rPr>
          <w:rFonts w:ascii="標楷體" w:eastAsia="標楷體" w:hAnsi="標楷體" w:cs="Times New Roman" w:hint="eastAsia"/>
          <w:b/>
        </w:rPr>
        <w:t>；</w:t>
      </w:r>
      <w:r w:rsidR="00360268">
        <w:rPr>
          <w:rFonts w:ascii="標楷體" w:eastAsia="標楷體" w:hAnsi="標楷體" w:cs="Times New Roman" w:hint="eastAsia"/>
          <w:b/>
        </w:rPr>
        <w:t>原住民外加名額：</w:t>
      </w:r>
      <w:r w:rsidR="00243DF7" w:rsidRPr="00243DF7">
        <w:rPr>
          <w:rFonts w:ascii="標楷體" w:eastAsia="標楷體" w:hAnsi="標楷體" w:cs="Times New Roman" w:hint="eastAsia"/>
          <w:b/>
          <w:color w:val="FF0000"/>
        </w:rPr>
        <w:t>1</w:t>
      </w:r>
      <w:r w:rsidR="00243DF7">
        <w:rPr>
          <w:rFonts w:ascii="標楷體" w:eastAsia="標楷體" w:hAnsi="標楷體" w:cs="Times New Roman" w:hint="eastAsia"/>
          <w:b/>
          <w:color w:val="FF0000"/>
        </w:rPr>
        <w:t>人</w:t>
      </w:r>
      <w:r w:rsidR="004431DA">
        <w:rPr>
          <w:rFonts w:ascii="標楷體" w:eastAsia="標楷體" w:hAnsi="標楷體" w:cs="Times New Roman" w:hint="eastAsia"/>
          <w:b/>
        </w:rPr>
        <w:t>；</w:t>
      </w:r>
      <w:r w:rsidR="00360268">
        <w:rPr>
          <w:rFonts w:ascii="標楷體" w:eastAsia="標楷體" w:hAnsi="標楷體" w:cs="Times New Roman" w:hint="eastAsia"/>
          <w:b/>
        </w:rPr>
        <w:t>離島外加名額：</w:t>
      </w:r>
      <w:r w:rsidR="00360268" w:rsidRPr="00243DF7">
        <w:rPr>
          <w:rFonts w:ascii="標楷體" w:eastAsia="標楷體" w:hAnsi="標楷體" w:cs="Times New Roman" w:hint="eastAsia"/>
          <w:b/>
          <w:color w:val="FF0000"/>
        </w:rPr>
        <w:t>1</w:t>
      </w:r>
    </w:p>
    <w:p w:rsidR="002249C0" w:rsidRPr="00A850B7" w:rsidRDefault="00360268" w:rsidP="00CC1404">
      <w:pPr>
        <w:ind w:leftChars="-413" w:left="-991"/>
        <w:rPr>
          <w:rFonts w:ascii="標楷體" w:eastAsia="標楷體" w:hAnsi="標楷體" w:cs="Times New Roman"/>
          <w:b/>
          <w:u w:val="single"/>
        </w:rPr>
      </w:pPr>
      <w:r w:rsidRPr="00A850B7">
        <w:rPr>
          <w:rFonts w:ascii="標楷體" w:eastAsia="標楷體" w:hAnsi="標楷體" w:cs="Times New Roman" w:hint="eastAsia"/>
          <w:b/>
          <w:u w:val="single"/>
        </w:rPr>
        <w:t>標準：</w:t>
      </w:r>
      <w:r w:rsidR="003E0E77" w:rsidRPr="00A850B7">
        <w:rPr>
          <w:rFonts w:ascii="標楷體" w:eastAsia="標楷體" w:hAnsi="標楷體" w:cs="Times New Roman" w:hint="eastAsia"/>
          <w:b/>
          <w:u w:val="single"/>
        </w:rPr>
        <w:t>先檢定，</w:t>
      </w:r>
      <w:proofErr w:type="gramStart"/>
      <w:r w:rsidR="003E0E77" w:rsidRPr="00A850B7">
        <w:rPr>
          <w:rFonts w:ascii="標楷體" w:eastAsia="標楷體" w:hAnsi="標楷體" w:cs="Times New Roman" w:hint="eastAsia"/>
          <w:b/>
          <w:u w:val="single"/>
        </w:rPr>
        <w:t>後篩檢</w:t>
      </w:r>
      <w:proofErr w:type="gramEnd"/>
    </w:p>
    <w:p w:rsidR="00360268" w:rsidRPr="00D73671" w:rsidRDefault="00797FFB" w:rsidP="00CC1404">
      <w:pPr>
        <w:ind w:leftChars="-413" w:left="-991"/>
        <w:rPr>
          <w:rFonts w:ascii="標楷體" w:eastAsia="標楷體" w:hAnsi="標楷體" w:cs="Times New Roman"/>
          <w:b/>
          <w:color w:val="FF0000"/>
        </w:rPr>
      </w:pPr>
      <w:r>
        <w:rPr>
          <w:rFonts w:ascii="標楷體" w:eastAsia="標楷體" w:hAnsi="標楷體" w:cs="Times New Roman" w:hint="eastAsia"/>
          <w:b/>
        </w:rPr>
        <w:t>2.</w:t>
      </w:r>
      <w:r w:rsidR="00360268">
        <w:rPr>
          <w:rFonts w:ascii="標楷體" w:eastAsia="標楷體" w:hAnsi="標楷體" w:cs="Times New Roman" w:hint="eastAsia"/>
          <w:b/>
        </w:rPr>
        <w:t>第一階段</w:t>
      </w:r>
      <w:r w:rsidR="002249C0">
        <w:rPr>
          <w:rFonts w:ascii="標楷體" w:eastAsia="標楷體" w:hAnsi="標楷體" w:cs="Times New Roman" w:hint="eastAsia"/>
          <w:b/>
        </w:rPr>
        <w:t>：</w:t>
      </w:r>
      <w:r w:rsidR="00360268">
        <w:rPr>
          <w:rFonts w:ascii="標楷體" w:eastAsia="標楷體" w:hAnsi="標楷體" w:cs="Times New Roman" w:hint="eastAsia"/>
          <w:b/>
        </w:rPr>
        <w:t>國文</w:t>
      </w:r>
      <w:r w:rsidR="00360268" w:rsidRPr="00D73671">
        <w:rPr>
          <w:rFonts w:ascii="標楷體" w:eastAsia="標楷體" w:hAnsi="標楷體" w:cs="Times New Roman" w:hint="eastAsia"/>
          <w:b/>
          <w:color w:val="FF0000"/>
        </w:rPr>
        <w:t>（</w:t>
      </w:r>
      <w:r w:rsidR="00D73671" w:rsidRPr="00D73671">
        <w:rPr>
          <w:rFonts w:ascii="標楷體" w:eastAsia="標楷體" w:hAnsi="標楷體" w:cs="Times New Roman" w:hint="eastAsia"/>
          <w:b/>
          <w:color w:val="FF0000"/>
        </w:rPr>
        <w:t>均標</w:t>
      </w:r>
      <w:r w:rsidR="00360268" w:rsidRPr="00D73671">
        <w:rPr>
          <w:rFonts w:ascii="標楷體" w:eastAsia="標楷體" w:hAnsi="標楷體" w:cs="Times New Roman" w:hint="eastAsia"/>
          <w:b/>
          <w:color w:val="FF0000"/>
        </w:rPr>
        <w:t xml:space="preserve"> ）、</w:t>
      </w:r>
      <w:r w:rsidR="00360268">
        <w:rPr>
          <w:rFonts w:ascii="標楷體" w:eastAsia="標楷體" w:hAnsi="標楷體" w:cs="Times New Roman" w:hint="eastAsia"/>
          <w:b/>
        </w:rPr>
        <w:t>英文</w:t>
      </w:r>
      <w:r w:rsidR="00360268" w:rsidRPr="00D73671">
        <w:rPr>
          <w:rFonts w:ascii="標楷體" w:eastAsia="標楷體" w:hAnsi="標楷體" w:cs="Times New Roman" w:hint="eastAsia"/>
          <w:b/>
          <w:color w:val="FF0000"/>
        </w:rPr>
        <w:t>（</w:t>
      </w:r>
      <w:r w:rsidR="0044430B">
        <w:rPr>
          <w:rFonts w:ascii="標楷體" w:eastAsia="標楷體" w:hAnsi="標楷體" w:cs="Times New Roman" w:hint="eastAsia"/>
          <w:b/>
          <w:color w:val="FF0000"/>
        </w:rPr>
        <w:t>前標</w:t>
      </w:r>
      <w:r w:rsidR="00360268" w:rsidRPr="00D73671">
        <w:rPr>
          <w:rFonts w:ascii="標楷體" w:eastAsia="標楷體" w:hAnsi="標楷體" w:cs="Times New Roman" w:hint="eastAsia"/>
          <w:b/>
          <w:color w:val="FF0000"/>
        </w:rPr>
        <w:t>）</w:t>
      </w:r>
      <w:r w:rsidR="00360268">
        <w:rPr>
          <w:rFonts w:ascii="標楷體" w:eastAsia="標楷體" w:hAnsi="標楷體" w:cs="Times New Roman" w:hint="eastAsia"/>
          <w:b/>
        </w:rPr>
        <w:t>、數學</w:t>
      </w:r>
      <w:r w:rsidR="0044430B">
        <w:rPr>
          <w:rFonts w:ascii="標楷體" w:eastAsia="標楷體" w:hAnsi="標楷體" w:cs="Times New Roman" w:hint="eastAsia"/>
          <w:b/>
        </w:rPr>
        <w:t>A</w:t>
      </w:r>
      <w:r w:rsidR="00360268" w:rsidRPr="00D73671">
        <w:rPr>
          <w:rFonts w:ascii="標楷體" w:eastAsia="標楷體" w:hAnsi="標楷體" w:cs="Times New Roman" w:hint="eastAsia"/>
          <w:b/>
          <w:color w:val="FF0000"/>
        </w:rPr>
        <w:t>（</w:t>
      </w:r>
      <w:r w:rsidR="0044430B">
        <w:rPr>
          <w:rFonts w:ascii="標楷體" w:eastAsia="標楷體" w:hAnsi="標楷體" w:cs="Times New Roman" w:hint="eastAsia"/>
          <w:b/>
          <w:color w:val="FF0000"/>
        </w:rPr>
        <w:t>前標</w:t>
      </w:r>
      <w:r w:rsidR="00360268" w:rsidRPr="00D73671">
        <w:rPr>
          <w:rFonts w:ascii="標楷體" w:eastAsia="標楷體" w:hAnsi="標楷體" w:cs="Times New Roman" w:hint="eastAsia"/>
          <w:b/>
          <w:color w:val="FF0000"/>
        </w:rPr>
        <w:t>）</w:t>
      </w:r>
      <w:r w:rsidR="00360268">
        <w:rPr>
          <w:rFonts w:ascii="標楷體" w:eastAsia="標楷體" w:hAnsi="標楷體" w:cs="Times New Roman" w:hint="eastAsia"/>
          <w:b/>
        </w:rPr>
        <w:t>、社會</w:t>
      </w:r>
      <w:r w:rsidR="00360268" w:rsidRPr="00D73671">
        <w:rPr>
          <w:rFonts w:ascii="標楷體" w:eastAsia="標楷體" w:hAnsi="標楷體" w:cs="Times New Roman" w:hint="eastAsia"/>
          <w:b/>
          <w:color w:val="FF0000"/>
        </w:rPr>
        <w:t>（無）</w:t>
      </w:r>
      <w:r w:rsidR="00360268">
        <w:rPr>
          <w:rFonts w:ascii="標楷體" w:eastAsia="標楷體" w:hAnsi="標楷體" w:cs="Times New Roman" w:hint="eastAsia"/>
          <w:b/>
        </w:rPr>
        <w:t>、自然</w:t>
      </w:r>
      <w:r w:rsidR="00360268" w:rsidRPr="00D73671">
        <w:rPr>
          <w:rFonts w:ascii="標楷體" w:eastAsia="標楷體" w:hAnsi="標楷體" w:cs="Times New Roman" w:hint="eastAsia"/>
          <w:b/>
          <w:color w:val="FF0000"/>
        </w:rPr>
        <w:t>（</w:t>
      </w:r>
      <w:r w:rsidR="0044430B">
        <w:rPr>
          <w:rFonts w:ascii="標楷體" w:eastAsia="標楷體" w:hAnsi="標楷體" w:cs="Times New Roman" w:hint="eastAsia"/>
          <w:b/>
          <w:color w:val="FF0000"/>
        </w:rPr>
        <w:t>無</w:t>
      </w:r>
      <w:r w:rsidR="00360268" w:rsidRPr="00D73671">
        <w:rPr>
          <w:rFonts w:ascii="標楷體" w:eastAsia="標楷體" w:hAnsi="標楷體" w:cs="Times New Roman" w:hint="eastAsia"/>
          <w:b/>
          <w:color w:val="FF0000"/>
        </w:rPr>
        <w:t xml:space="preserve"> ）</w:t>
      </w:r>
      <w:r w:rsidR="00360268">
        <w:rPr>
          <w:rFonts w:ascii="標楷體" w:eastAsia="標楷體" w:hAnsi="標楷體" w:cs="Times New Roman" w:hint="eastAsia"/>
          <w:b/>
        </w:rPr>
        <w:t>、英聽</w:t>
      </w:r>
      <w:r w:rsidR="00360268" w:rsidRPr="00D73671">
        <w:rPr>
          <w:rFonts w:ascii="標楷體" w:eastAsia="標楷體" w:hAnsi="標楷體" w:cs="Times New Roman" w:hint="eastAsia"/>
          <w:b/>
          <w:color w:val="FF0000"/>
        </w:rPr>
        <w:t>（無）</w:t>
      </w:r>
    </w:p>
    <w:p w:rsidR="0044430B" w:rsidRDefault="00826BFC" w:rsidP="00CC1404">
      <w:pPr>
        <w:ind w:leftChars="-413" w:left="-991"/>
        <w:rPr>
          <w:rFonts w:ascii="標楷體" w:eastAsia="標楷體" w:hAnsi="標楷體" w:cs="Times New Roman"/>
          <w:b/>
          <w:color w:val="FF0000"/>
        </w:rPr>
      </w:pPr>
      <w:r>
        <w:rPr>
          <w:rFonts w:ascii="標楷體" w:eastAsia="標楷體" w:hAnsi="標楷體" w:cs="Times New Roman" w:hint="eastAsia"/>
          <w:b/>
        </w:rPr>
        <w:t xml:space="preserve">          </w:t>
      </w:r>
      <w:r w:rsidR="004431DA">
        <w:rPr>
          <w:rFonts w:ascii="標楷體" w:eastAsia="標楷體" w:hAnsi="標楷體" w:cs="Times New Roman" w:hint="eastAsia"/>
          <w:b/>
        </w:rPr>
        <w:t>倍率篩選：</w:t>
      </w:r>
      <w:r w:rsidR="0044430B" w:rsidRPr="0044430B">
        <w:rPr>
          <w:rFonts w:ascii="標楷體" w:eastAsia="標楷體" w:hAnsi="標楷體" w:cs="Times New Roman" w:hint="eastAsia"/>
          <w:b/>
          <w:color w:val="FF0000"/>
        </w:rPr>
        <w:t>國英數A社（10）</w:t>
      </w:r>
      <w:r w:rsidR="0046339D">
        <w:rPr>
          <w:rFonts w:ascii="標楷體" w:eastAsia="標楷體" w:hAnsi="標楷體" w:cs="Times New Roman" w:hint="eastAsia"/>
          <w:b/>
          <w:color w:val="FF0000"/>
        </w:rPr>
        <w:t>、</w:t>
      </w:r>
      <w:r w:rsidR="0044430B" w:rsidRPr="0044430B">
        <w:rPr>
          <w:rFonts w:ascii="標楷體" w:eastAsia="標楷體" w:hAnsi="標楷體" w:cs="Times New Roman" w:hint="eastAsia"/>
          <w:b/>
          <w:color w:val="FF0000"/>
        </w:rPr>
        <w:t>數</w:t>
      </w:r>
      <w:r w:rsidR="0044430B">
        <w:rPr>
          <w:rFonts w:ascii="標楷體" w:eastAsia="標楷體" w:hAnsi="標楷體" w:cs="Times New Roman" w:hint="eastAsia"/>
          <w:b/>
          <w:color w:val="FF0000"/>
        </w:rPr>
        <w:t>A</w:t>
      </w:r>
      <w:r w:rsidR="0044430B" w:rsidRPr="0044430B">
        <w:rPr>
          <w:rFonts w:ascii="標楷體" w:eastAsia="標楷體" w:hAnsi="標楷體" w:cs="Times New Roman" w:hint="eastAsia"/>
          <w:b/>
          <w:color w:val="FF0000"/>
        </w:rPr>
        <w:t>（</w:t>
      </w:r>
      <w:r w:rsidR="0044430B">
        <w:rPr>
          <w:rFonts w:ascii="標楷體" w:eastAsia="標楷體" w:hAnsi="標楷體" w:cs="Times New Roman" w:hint="eastAsia"/>
          <w:b/>
          <w:color w:val="FF0000"/>
        </w:rPr>
        <w:t>8</w:t>
      </w:r>
      <w:r w:rsidR="0044430B">
        <w:rPr>
          <w:rFonts w:ascii="標楷體" w:eastAsia="標楷體" w:hAnsi="標楷體" w:cs="Times New Roman"/>
          <w:b/>
          <w:color w:val="FF0000"/>
        </w:rPr>
        <w:t>）</w:t>
      </w:r>
      <w:r w:rsidR="0046339D">
        <w:rPr>
          <w:rFonts w:ascii="標楷體" w:eastAsia="標楷體" w:hAnsi="標楷體" w:cs="Times New Roman"/>
          <w:b/>
          <w:color w:val="FF0000"/>
        </w:rPr>
        <w:t>、</w:t>
      </w:r>
      <w:r w:rsidR="0044430B" w:rsidRPr="0044430B">
        <w:rPr>
          <w:rFonts w:ascii="標楷體" w:eastAsia="標楷體" w:hAnsi="標楷體" w:cs="Times New Roman" w:hint="eastAsia"/>
          <w:b/>
          <w:color w:val="FF0000"/>
        </w:rPr>
        <w:t>英（</w:t>
      </w:r>
      <w:r w:rsidR="0044430B">
        <w:rPr>
          <w:rFonts w:ascii="標楷體" w:eastAsia="標楷體" w:hAnsi="標楷體" w:cs="Times New Roman" w:hint="eastAsia"/>
          <w:b/>
          <w:color w:val="FF0000"/>
        </w:rPr>
        <w:t>3</w:t>
      </w:r>
      <w:r w:rsidR="0044430B" w:rsidRPr="0044430B">
        <w:rPr>
          <w:rFonts w:ascii="標楷體" w:eastAsia="標楷體" w:hAnsi="標楷體" w:cs="Times New Roman" w:hint="eastAsia"/>
          <w:b/>
          <w:color w:val="FF0000"/>
        </w:rPr>
        <w:t>）</w:t>
      </w:r>
    </w:p>
    <w:p w:rsidR="004431DA" w:rsidRPr="0044430B" w:rsidRDefault="00797FFB" w:rsidP="00CC1404">
      <w:pPr>
        <w:ind w:leftChars="-413" w:left="-991"/>
        <w:rPr>
          <w:rFonts w:ascii="標楷體" w:eastAsia="標楷體" w:hAnsi="標楷體" w:cs="Times New Roman"/>
          <w:b/>
          <w:color w:val="FF0000"/>
        </w:rPr>
      </w:pPr>
      <w:r>
        <w:rPr>
          <w:rFonts w:ascii="標楷體" w:eastAsia="標楷體" w:hAnsi="標楷體" w:cs="Times New Roman" w:hint="eastAsia"/>
          <w:b/>
        </w:rPr>
        <w:t>3.</w:t>
      </w:r>
      <w:r w:rsidR="004431DA">
        <w:rPr>
          <w:rFonts w:ascii="標楷體" w:eastAsia="標楷體" w:hAnsi="標楷體" w:cs="Times New Roman" w:hint="eastAsia"/>
          <w:b/>
        </w:rPr>
        <w:t>學測</w:t>
      </w:r>
      <w:proofErr w:type="gramStart"/>
      <w:r w:rsidR="004431DA">
        <w:rPr>
          <w:rFonts w:ascii="標楷體" w:eastAsia="標楷體" w:hAnsi="標楷體" w:cs="Times New Roman" w:hint="eastAsia"/>
          <w:b/>
        </w:rPr>
        <w:t>佔</w:t>
      </w:r>
      <w:proofErr w:type="gramEnd"/>
      <w:r w:rsidR="004431DA">
        <w:rPr>
          <w:rFonts w:ascii="標楷體" w:eastAsia="標楷體" w:hAnsi="標楷體" w:cs="Times New Roman" w:hint="eastAsia"/>
          <w:b/>
        </w:rPr>
        <w:t>甄選總成績比例</w:t>
      </w:r>
      <w:r w:rsidR="004431DA" w:rsidRPr="0044430B">
        <w:rPr>
          <w:rFonts w:ascii="標楷體" w:eastAsia="標楷體" w:hAnsi="標楷體" w:cs="Times New Roman" w:hint="eastAsia"/>
          <w:b/>
          <w:color w:val="FF0000"/>
        </w:rPr>
        <w:t>（</w:t>
      </w:r>
      <w:r w:rsidR="0044430B" w:rsidRPr="0044430B">
        <w:rPr>
          <w:rFonts w:ascii="標楷體" w:eastAsia="標楷體" w:hAnsi="標楷體" w:cs="Times New Roman" w:hint="eastAsia"/>
          <w:b/>
          <w:color w:val="FF0000"/>
        </w:rPr>
        <w:t>5</w:t>
      </w:r>
      <w:r w:rsidR="004431DA" w:rsidRPr="0044430B">
        <w:rPr>
          <w:rFonts w:ascii="標楷體" w:eastAsia="標楷體" w:hAnsi="標楷體" w:cs="Times New Roman" w:hint="eastAsia"/>
          <w:b/>
          <w:color w:val="FF0000"/>
        </w:rPr>
        <w:t>0</w:t>
      </w:r>
      <w:r w:rsidR="0044430B" w:rsidRPr="0044430B">
        <w:rPr>
          <w:rFonts w:ascii="標楷體" w:eastAsia="標楷體" w:hAnsi="標楷體" w:cs="Times New Roman" w:hint="eastAsia"/>
          <w:b/>
          <w:color w:val="FF0000"/>
        </w:rPr>
        <w:t>%</w:t>
      </w:r>
      <w:r w:rsidR="004431DA" w:rsidRPr="0044430B">
        <w:rPr>
          <w:rFonts w:ascii="標楷體" w:eastAsia="標楷體" w:hAnsi="標楷體" w:cs="Times New Roman" w:hint="eastAsia"/>
          <w:b/>
          <w:color w:val="FF0000"/>
        </w:rPr>
        <w:t>）</w:t>
      </w:r>
      <w:r w:rsidR="0044430B">
        <w:rPr>
          <w:rFonts w:ascii="標楷體" w:eastAsia="標楷體" w:hAnsi="標楷體" w:cs="Times New Roman" w:hint="eastAsia"/>
          <w:b/>
          <w:color w:val="FF0000"/>
        </w:rPr>
        <w:t>(</w:t>
      </w:r>
      <w:proofErr w:type="gramStart"/>
      <w:r w:rsidR="0044430B">
        <w:rPr>
          <w:rFonts w:ascii="標楷體" w:eastAsia="標楷體" w:hAnsi="標楷體" w:cs="Times New Roman" w:hint="eastAsia"/>
          <w:b/>
          <w:color w:val="FF0000"/>
        </w:rPr>
        <w:t>採</w:t>
      </w:r>
      <w:proofErr w:type="gramEnd"/>
      <w:r w:rsidR="0044430B">
        <w:rPr>
          <w:rFonts w:ascii="標楷體" w:eastAsia="標楷體" w:hAnsi="標楷體" w:cs="Times New Roman" w:hint="eastAsia"/>
          <w:b/>
          <w:color w:val="FF0000"/>
        </w:rPr>
        <w:t>計國文*1+英文*2+數學A*2)</w:t>
      </w:r>
    </w:p>
    <w:p w:rsidR="00CC1404" w:rsidRDefault="00797FFB" w:rsidP="00CC1404">
      <w:pPr>
        <w:ind w:leftChars="-413" w:left="-991"/>
        <w:rPr>
          <w:rFonts w:ascii="標楷體" w:eastAsia="標楷體" w:hAnsi="標楷體" w:cs="Times New Roman"/>
          <w:b/>
          <w:color w:val="FF0000"/>
        </w:rPr>
      </w:pPr>
      <w:r>
        <w:rPr>
          <w:rFonts w:ascii="標楷體" w:eastAsia="標楷體" w:hAnsi="標楷體" w:cs="Times New Roman" w:hint="eastAsia"/>
          <w:b/>
        </w:rPr>
        <w:t>4.</w:t>
      </w:r>
      <w:r w:rsidR="004431DA">
        <w:rPr>
          <w:rFonts w:ascii="標楷體" w:eastAsia="標楷體" w:hAnsi="標楷體" w:cs="Times New Roman" w:hint="eastAsia"/>
          <w:b/>
        </w:rPr>
        <w:t>第二階段：審查資料</w:t>
      </w:r>
      <w:r w:rsidR="004431DA" w:rsidRPr="00797FFB">
        <w:rPr>
          <w:rFonts w:ascii="標楷體" w:eastAsia="標楷體" w:hAnsi="標楷體" w:cs="Times New Roman" w:hint="eastAsia"/>
          <w:b/>
          <w:color w:val="FF0000"/>
        </w:rPr>
        <w:t>（</w:t>
      </w:r>
      <w:r w:rsidRPr="00797FFB">
        <w:rPr>
          <w:rFonts w:ascii="標楷體" w:eastAsia="標楷體" w:hAnsi="標楷體" w:cs="Times New Roman" w:hint="eastAsia"/>
          <w:b/>
          <w:color w:val="FF0000"/>
        </w:rPr>
        <w:t>50</w:t>
      </w:r>
      <w:r w:rsidR="004431DA" w:rsidRPr="00797FFB">
        <w:rPr>
          <w:rFonts w:ascii="標楷體" w:eastAsia="標楷體" w:hAnsi="標楷體" w:cs="Times New Roman" w:hint="eastAsia"/>
          <w:b/>
          <w:color w:val="FF0000"/>
        </w:rPr>
        <w:t>%）</w:t>
      </w:r>
    </w:p>
    <w:p w:rsidR="00700E00" w:rsidRDefault="00797FFB" w:rsidP="00CC1404">
      <w:pPr>
        <w:ind w:leftChars="-413" w:left="-991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5.</w:t>
      </w:r>
      <w:r w:rsidR="00986776">
        <w:rPr>
          <w:rFonts w:ascii="標楷體" w:eastAsia="標楷體" w:hAnsi="標楷體" w:cs="Times New Roman" w:hint="eastAsia"/>
          <w:b/>
        </w:rPr>
        <w:t>指定項甄試費用：</w:t>
      </w:r>
      <w:r w:rsidRPr="00797FFB">
        <w:rPr>
          <w:rFonts w:ascii="標楷體" w:eastAsia="標楷體" w:hAnsi="標楷體" w:cs="Times New Roman" w:hint="eastAsia"/>
          <w:b/>
          <w:color w:val="FF0000"/>
        </w:rPr>
        <w:t>(900元)</w:t>
      </w:r>
      <w:r w:rsidR="00820BB6">
        <w:rPr>
          <w:rFonts w:ascii="標楷體" w:eastAsia="標楷體" w:hAnsi="標楷體" w:cs="Times New Roman" w:hint="eastAsia"/>
          <w:b/>
        </w:rPr>
        <w:t xml:space="preserve"> </w:t>
      </w:r>
    </w:p>
    <w:p w:rsidR="00DA2EB0" w:rsidRDefault="00700E00" w:rsidP="00CC1404">
      <w:pPr>
        <w:ind w:leftChars="-413" w:left="-991"/>
        <w:rPr>
          <w:rFonts w:ascii="標楷體" w:eastAsia="標楷體" w:hAnsi="標楷體" w:cs="Times New Roman"/>
          <w:b/>
          <w:color w:val="FF0000"/>
        </w:rPr>
      </w:pPr>
      <w:r>
        <w:rPr>
          <w:rFonts w:ascii="標楷體" w:eastAsia="標楷體" w:hAnsi="標楷體" w:cs="Times New Roman" w:hint="eastAsia"/>
          <w:b/>
        </w:rPr>
        <w:t>6.</w:t>
      </w:r>
      <w:r w:rsidR="00986776">
        <w:rPr>
          <w:rFonts w:ascii="標楷體" w:eastAsia="標楷體" w:hAnsi="標楷體" w:cs="Times New Roman" w:hint="eastAsia"/>
          <w:b/>
        </w:rPr>
        <w:t>繳交資料：</w:t>
      </w:r>
      <w:r w:rsidR="008817F7" w:rsidRPr="008817F7">
        <w:rPr>
          <w:rFonts w:ascii="標楷體" w:eastAsia="標楷體" w:hAnsi="標楷體" w:cs="Times New Roman" w:hint="eastAsia"/>
          <w:b/>
          <w:color w:val="FF0000"/>
        </w:rPr>
        <w:t>(</w:t>
      </w:r>
      <w:r w:rsidR="00986776" w:rsidRPr="008817F7">
        <w:rPr>
          <w:rFonts w:ascii="標楷體" w:eastAsia="標楷體" w:hAnsi="標楷體" w:cs="Times New Roman" w:hint="eastAsia"/>
          <w:b/>
          <w:color w:val="FF0000"/>
        </w:rPr>
        <w:t>1</w:t>
      </w:r>
      <w:r w:rsidR="00FE0C45" w:rsidRPr="008817F7">
        <w:rPr>
          <w:rFonts w:ascii="標楷體" w:eastAsia="標楷體" w:hAnsi="標楷體" w:cs="Times New Roman" w:hint="eastAsia"/>
          <w:b/>
          <w:color w:val="FF0000"/>
        </w:rPr>
        <w:t>13</w:t>
      </w:r>
      <w:r w:rsidR="00986776" w:rsidRPr="008817F7">
        <w:rPr>
          <w:rFonts w:ascii="標楷體" w:eastAsia="標楷體" w:hAnsi="標楷體" w:cs="Times New Roman" w:hint="eastAsia"/>
          <w:b/>
          <w:color w:val="FF0000"/>
        </w:rPr>
        <w:t>.</w:t>
      </w:r>
      <w:r w:rsidR="008817F7" w:rsidRPr="008817F7">
        <w:rPr>
          <w:rFonts w:ascii="標楷體" w:eastAsia="標楷體" w:hAnsi="標楷體" w:cs="Times New Roman" w:hint="eastAsia"/>
          <w:b/>
          <w:color w:val="FF0000"/>
        </w:rPr>
        <w:t>5</w:t>
      </w:r>
      <w:r w:rsidR="00986776" w:rsidRPr="008817F7">
        <w:rPr>
          <w:rFonts w:ascii="標楷體" w:eastAsia="標楷體" w:hAnsi="標楷體" w:cs="Times New Roman" w:hint="eastAsia"/>
          <w:b/>
          <w:color w:val="FF0000"/>
        </w:rPr>
        <w:t>.7</w:t>
      </w:r>
      <w:r w:rsidR="00820BB6" w:rsidRPr="008817F7">
        <w:rPr>
          <w:rFonts w:ascii="標楷體" w:eastAsia="標楷體" w:hAnsi="標楷體" w:cs="Times New Roman" w:hint="eastAsia"/>
          <w:b/>
          <w:color w:val="FF0000"/>
        </w:rPr>
        <w:t xml:space="preserve"> </w:t>
      </w:r>
      <w:r w:rsidR="008817F7" w:rsidRPr="008817F7">
        <w:rPr>
          <w:rFonts w:ascii="標楷體" w:eastAsia="標楷體" w:hAnsi="標楷體" w:cs="Times New Roman" w:hint="eastAsia"/>
          <w:b/>
          <w:color w:val="FF0000"/>
        </w:rPr>
        <w:t>)</w:t>
      </w:r>
      <w:r w:rsidR="00820BB6" w:rsidRPr="008817F7">
        <w:rPr>
          <w:rFonts w:ascii="標楷體" w:eastAsia="標楷體" w:hAnsi="標楷體" w:cs="Times New Roman" w:hint="eastAsia"/>
          <w:b/>
          <w:color w:val="FF0000"/>
        </w:rPr>
        <w:t xml:space="preserve"> </w:t>
      </w:r>
      <w:r>
        <w:rPr>
          <w:rFonts w:ascii="標楷體" w:eastAsia="標楷體" w:hAnsi="標楷體" w:cs="Times New Roman" w:hint="eastAsia"/>
          <w:b/>
          <w:color w:val="FF0000"/>
        </w:rPr>
        <w:t>、</w:t>
      </w:r>
      <w:r w:rsidR="00986776">
        <w:rPr>
          <w:rFonts w:ascii="標楷體" w:eastAsia="標楷體" w:hAnsi="標楷體" w:cs="Times New Roman" w:hint="eastAsia"/>
          <w:b/>
        </w:rPr>
        <w:t>指定項目甄試日期：</w:t>
      </w:r>
      <w:r w:rsidR="008817F7" w:rsidRPr="008817F7">
        <w:rPr>
          <w:rFonts w:ascii="標楷體" w:eastAsia="標楷體" w:hAnsi="標楷體" w:cs="Times New Roman" w:hint="eastAsia"/>
          <w:b/>
          <w:color w:val="FF0000"/>
        </w:rPr>
        <w:t>(113.05)</w:t>
      </w:r>
      <w:r>
        <w:rPr>
          <w:rFonts w:ascii="標楷體" w:eastAsia="標楷體" w:hAnsi="標楷體" w:cs="Times New Roman" w:hint="eastAsia"/>
          <w:b/>
          <w:color w:val="FF0000"/>
        </w:rPr>
        <w:t>、</w:t>
      </w:r>
      <w:r w:rsidR="00360268">
        <w:rPr>
          <w:rFonts w:ascii="標楷體" w:eastAsia="標楷體" w:hAnsi="標楷體" w:cs="Times New Roman" w:hint="eastAsia"/>
          <w:b/>
        </w:rPr>
        <w:t>榜示日期：</w:t>
      </w:r>
      <w:r w:rsidR="008817F7" w:rsidRPr="008817F7">
        <w:rPr>
          <w:rFonts w:ascii="標楷體" w:eastAsia="標楷體" w:hAnsi="標楷體" w:cs="Times New Roman" w:hint="eastAsia"/>
          <w:b/>
          <w:color w:val="FF0000"/>
        </w:rPr>
        <w:t>(</w:t>
      </w:r>
      <w:r w:rsidR="00360268" w:rsidRPr="008817F7">
        <w:rPr>
          <w:rFonts w:ascii="標楷體" w:eastAsia="標楷體" w:hAnsi="標楷體" w:cs="Times New Roman" w:hint="eastAsia"/>
          <w:b/>
          <w:color w:val="FF0000"/>
        </w:rPr>
        <w:t>1</w:t>
      </w:r>
      <w:r w:rsidR="000D474F" w:rsidRPr="008817F7">
        <w:rPr>
          <w:rFonts w:ascii="標楷體" w:eastAsia="標楷體" w:hAnsi="標楷體" w:cs="Times New Roman" w:hint="eastAsia"/>
          <w:b/>
          <w:color w:val="FF0000"/>
        </w:rPr>
        <w:t>13</w:t>
      </w:r>
      <w:r w:rsidR="00360268" w:rsidRPr="008817F7">
        <w:rPr>
          <w:rFonts w:ascii="標楷體" w:eastAsia="標楷體" w:hAnsi="標楷體" w:cs="Times New Roman" w:hint="eastAsia"/>
          <w:b/>
          <w:color w:val="FF0000"/>
        </w:rPr>
        <w:t>.5.</w:t>
      </w:r>
      <w:r w:rsidR="000D474F" w:rsidRPr="008817F7">
        <w:rPr>
          <w:rFonts w:ascii="標楷體" w:eastAsia="標楷體" w:hAnsi="標楷體" w:cs="Times New Roman" w:hint="eastAsia"/>
          <w:b/>
          <w:color w:val="FF0000"/>
        </w:rPr>
        <w:t>30</w:t>
      </w:r>
      <w:r w:rsidR="008817F7" w:rsidRPr="008817F7">
        <w:rPr>
          <w:rFonts w:ascii="標楷體" w:eastAsia="標楷體" w:hAnsi="標楷體" w:cs="Times New Roman" w:hint="eastAsia"/>
          <w:b/>
          <w:color w:val="FF0000"/>
        </w:rPr>
        <w:t>)</w:t>
      </w:r>
    </w:p>
    <w:p w:rsidR="000E0D19" w:rsidRDefault="000E0D19" w:rsidP="00CC1404">
      <w:pPr>
        <w:ind w:leftChars="-413" w:left="-991"/>
        <w:rPr>
          <w:rFonts w:ascii="標楷體" w:eastAsia="標楷體" w:hAnsi="標楷體" w:cs="Times New Roman" w:hint="eastAsia"/>
          <w:color w:val="000000" w:themeColor="text1"/>
        </w:rPr>
      </w:pPr>
    </w:p>
    <w:p w:rsidR="00C8207F" w:rsidRDefault="00C8207F" w:rsidP="00CC1404">
      <w:pPr>
        <w:ind w:leftChars="-413" w:left="-991"/>
        <w:rPr>
          <w:rFonts w:ascii="標楷體" w:eastAsia="標楷體" w:hAnsi="標楷體" w:cs="Times New Roman" w:hint="eastAsia"/>
          <w:color w:val="000000" w:themeColor="text1"/>
        </w:rPr>
      </w:pPr>
    </w:p>
    <w:p w:rsidR="00C8207F" w:rsidRDefault="00C8207F" w:rsidP="00CC1404">
      <w:pPr>
        <w:ind w:leftChars="-413" w:left="-991"/>
        <w:rPr>
          <w:rFonts w:ascii="標楷體" w:eastAsia="標楷體" w:hAnsi="標楷體" w:cs="Times New Roman" w:hint="eastAsia"/>
          <w:b/>
          <w:color w:val="000000" w:themeColor="text1"/>
          <w:szCs w:val="24"/>
        </w:rPr>
      </w:pPr>
      <w:r w:rsidRPr="00C8550B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  <w:bdr w:val="single" w:sz="4" w:space="0" w:color="auto"/>
          <w:shd w:val="clear" w:color="auto" w:fill="FFFF00"/>
        </w:rPr>
        <w:t>三、四技二專申請入學</w:t>
      </w:r>
      <w:r w:rsidRPr="00C8207F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(</w:t>
      </w:r>
      <w:hyperlink r:id="rId11" w:history="1">
        <w:r w:rsidRPr="00DA3DFF">
          <w:rPr>
            <w:rStyle w:val="a4"/>
            <w:rFonts w:ascii="標楷體" w:eastAsia="標楷體" w:hAnsi="標楷體" w:cs="Times New Roman"/>
            <w:b/>
            <w:szCs w:val="24"/>
          </w:rPr>
          <w:t>https://www.techadmi.edu.tw/comms.php?comid=comc04</w:t>
        </w:r>
      </w:hyperlink>
      <w:r>
        <w:rPr>
          <w:rFonts w:ascii="標楷體" w:eastAsia="標楷體" w:hAnsi="標楷體" w:cs="Times New Roman"/>
          <w:b/>
          <w:color w:val="000000" w:themeColor="text1"/>
          <w:szCs w:val="24"/>
        </w:rPr>
        <w:t>)</w:t>
      </w:r>
    </w:p>
    <w:p w:rsidR="00C8207F" w:rsidRPr="00C8207F" w:rsidRDefault="00C8207F" w:rsidP="00CC1404">
      <w:pPr>
        <w:ind w:leftChars="-413" w:left="-991"/>
        <w:rPr>
          <w:rFonts w:ascii="標楷體" w:eastAsia="標楷體" w:hAnsi="標楷體" w:cs="Times New Roman" w:hint="eastAsia"/>
          <w:b/>
          <w:color w:val="000000" w:themeColor="text1"/>
          <w:szCs w:val="24"/>
        </w:rPr>
      </w:pPr>
      <w:r w:rsidRPr="00C8207F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四技二專日間部申請入學</w:t>
      </w:r>
      <w:r>
        <w:rPr>
          <w:rFonts w:ascii="標楷體" w:eastAsia="標楷體" w:hAnsi="標楷體" w:cs="Times New Roman" w:hint="eastAsia"/>
          <w:b/>
          <w:color w:val="000000" w:themeColor="text1"/>
          <w:szCs w:val="24"/>
        </w:rPr>
        <w:t>/</w:t>
      </w:r>
      <w:r w:rsidR="00C8550B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招生簡章分則</w:t>
      </w:r>
    </w:p>
    <w:p w:rsidR="00C8207F" w:rsidRDefault="00C8207F" w:rsidP="00CC1404">
      <w:pPr>
        <w:ind w:leftChars="-413" w:left="-991"/>
        <w:rPr>
          <w:rFonts w:ascii="標楷體" w:eastAsia="標楷體" w:hAnsi="標楷體" w:cs="Times New Roman" w:hint="eastAsia"/>
          <w:color w:val="000000" w:themeColor="text1"/>
        </w:rPr>
      </w:pPr>
      <w:r>
        <w:rPr>
          <w:rFonts w:ascii="標楷體" w:eastAsia="標楷體" w:hAnsi="標楷體" w:cs="Times New Roman" w:hint="eastAsia"/>
          <w:noProof/>
          <w:color w:val="000000" w:themeColor="text1"/>
        </w:rPr>
        <w:drawing>
          <wp:inline distT="0" distB="0" distL="0" distR="0">
            <wp:extent cx="5968365" cy="3725429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3725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07F" w:rsidRPr="00862404" w:rsidRDefault="00862404" w:rsidP="00CC1404">
      <w:pPr>
        <w:ind w:leftChars="-413" w:left="-991"/>
        <w:rPr>
          <w:rFonts w:ascii="標楷體" w:eastAsia="標楷體" w:hAnsi="標楷體" w:cs="Times New Roman" w:hint="eastAsia"/>
          <w:color w:val="FF0000"/>
        </w:rPr>
      </w:pPr>
      <w:r>
        <w:rPr>
          <w:rFonts w:ascii="標楷體" w:eastAsia="標楷體" w:hAnsi="標楷體" w:cs="Times New Roman"/>
          <w:color w:val="000000" w:themeColor="text1"/>
        </w:rPr>
        <w:t>學校：</w:t>
      </w:r>
      <w:r w:rsidRPr="00862404">
        <w:rPr>
          <w:rFonts w:ascii="標楷體" w:eastAsia="標楷體" w:hAnsi="標楷體" w:cs="Times New Roman"/>
          <w:color w:val="FF0000"/>
        </w:rPr>
        <w:t>國立臺灣科技大學材料科學與工程系</w:t>
      </w:r>
    </w:p>
    <w:p w:rsidR="00862404" w:rsidRPr="00862404" w:rsidRDefault="00862404" w:rsidP="00CC1404">
      <w:pPr>
        <w:ind w:leftChars="-413" w:left="-991"/>
        <w:rPr>
          <w:rFonts w:ascii="標楷體" w:eastAsia="標楷體" w:hAnsi="標楷體" w:cs="Times New Roman" w:hint="eastAsia"/>
          <w:color w:val="FF0000"/>
        </w:rPr>
      </w:pPr>
      <w:r>
        <w:rPr>
          <w:rFonts w:ascii="標楷體" w:eastAsia="標楷體" w:hAnsi="標楷體" w:cs="Times New Roman" w:hint="eastAsia"/>
          <w:color w:val="000000" w:themeColor="text1"/>
        </w:rPr>
        <w:t>招生名額：</w:t>
      </w:r>
      <w:r w:rsidRPr="00862404">
        <w:rPr>
          <w:rFonts w:ascii="標楷體" w:eastAsia="標楷體" w:hAnsi="標楷體" w:cs="Times New Roman" w:hint="eastAsia"/>
          <w:color w:val="FF0000"/>
        </w:rPr>
        <w:t>46名</w:t>
      </w:r>
      <w:r>
        <w:rPr>
          <w:rFonts w:ascii="標楷體" w:eastAsia="標楷體" w:hAnsi="標楷體" w:cs="Times New Roman" w:hint="eastAsia"/>
          <w:color w:val="FF0000"/>
        </w:rPr>
        <w:t xml:space="preserve">   預計</w:t>
      </w:r>
      <w:proofErr w:type="gramStart"/>
      <w:r>
        <w:rPr>
          <w:rFonts w:ascii="標楷體" w:eastAsia="標楷體" w:hAnsi="標楷體" w:cs="Times New Roman" w:hint="eastAsia"/>
          <w:color w:val="FF0000"/>
        </w:rPr>
        <w:t>複</w:t>
      </w:r>
      <w:proofErr w:type="gramEnd"/>
      <w:r>
        <w:rPr>
          <w:rFonts w:ascii="標楷體" w:eastAsia="標楷體" w:hAnsi="標楷體" w:cs="Times New Roman" w:hint="eastAsia"/>
          <w:color w:val="FF0000"/>
        </w:rPr>
        <w:t>試人數：230人   第二階段</w:t>
      </w:r>
      <w:proofErr w:type="gramStart"/>
      <w:r>
        <w:rPr>
          <w:rFonts w:ascii="標楷體" w:eastAsia="標楷體" w:hAnsi="標楷體" w:cs="Times New Roman" w:hint="eastAsia"/>
          <w:color w:val="FF0000"/>
        </w:rPr>
        <w:t>複試費</w:t>
      </w:r>
      <w:proofErr w:type="gramEnd"/>
      <w:r>
        <w:rPr>
          <w:rFonts w:ascii="標楷體" w:eastAsia="標楷體" w:hAnsi="標楷體" w:cs="Times New Roman" w:hint="eastAsia"/>
          <w:color w:val="FF0000"/>
        </w:rPr>
        <w:t>：800元</w:t>
      </w:r>
    </w:p>
    <w:p w:rsidR="00862404" w:rsidRDefault="00862404" w:rsidP="00CC1404">
      <w:pPr>
        <w:ind w:leftChars="-413" w:left="-991"/>
        <w:rPr>
          <w:rFonts w:ascii="標楷體" w:eastAsia="標楷體" w:hAnsi="標楷體" w:cs="Times New Roman" w:hint="eastAsia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權重：英文（</w:t>
      </w:r>
      <w:r w:rsidRPr="001E7D5D">
        <w:rPr>
          <w:rFonts w:ascii="標楷體" w:eastAsia="標楷體" w:hAnsi="標楷體" w:cs="Times New Roman" w:hint="eastAsia"/>
          <w:color w:val="FF0000"/>
        </w:rPr>
        <w:t>×1</w:t>
      </w:r>
      <w:r>
        <w:rPr>
          <w:rFonts w:ascii="標楷體" w:eastAsia="標楷體" w:hAnsi="標楷體" w:cs="Times New Roman" w:hint="eastAsia"/>
          <w:color w:val="000000" w:themeColor="text1"/>
        </w:rPr>
        <w:t>）、數A（</w:t>
      </w:r>
      <w:r w:rsidRPr="001E7D5D">
        <w:rPr>
          <w:rFonts w:ascii="標楷體" w:eastAsia="標楷體" w:hAnsi="標楷體" w:cs="Times New Roman" w:hint="eastAsia"/>
          <w:color w:val="FF0000"/>
        </w:rPr>
        <w:t>×1</w:t>
      </w:r>
      <w:r>
        <w:rPr>
          <w:rFonts w:ascii="標楷體" w:eastAsia="標楷體" w:hAnsi="標楷體" w:cs="Times New Roman" w:hint="eastAsia"/>
          <w:color w:val="000000" w:themeColor="text1"/>
        </w:rPr>
        <w:t>）、自然（</w:t>
      </w:r>
      <w:r w:rsidRPr="001E7D5D">
        <w:rPr>
          <w:rFonts w:ascii="標楷體" w:eastAsia="標楷體" w:hAnsi="標楷體" w:cs="Times New Roman" w:hint="eastAsia"/>
          <w:color w:val="FF0000"/>
        </w:rPr>
        <w:t>×1</w:t>
      </w:r>
      <w:r>
        <w:rPr>
          <w:rFonts w:ascii="標楷體" w:eastAsia="標楷體" w:hAnsi="標楷體" w:cs="Times New Roman" w:hint="eastAsia"/>
          <w:color w:val="000000" w:themeColor="text1"/>
        </w:rPr>
        <w:t>）</w:t>
      </w:r>
      <w:proofErr w:type="gramStart"/>
      <w:r>
        <w:rPr>
          <w:rFonts w:ascii="標楷體" w:eastAsia="標楷體" w:hAnsi="標楷體" w:cs="Times New Roman" w:hint="eastAsia"/>
          <w:color w:val="000000" w:themeColor="text1"/>
        </w:rPr>
        <w:t>學測加權</w:t>
      </w:r>
      <w:proofErr w:type="gramEnd"/>
      <w:r>
        <w:rPr>
          <w:rFonts w:ascii="標楷體" w:eastAsia="標楷體" w:hAnsi="標楷體" w:cs="Times New Roman" w:hint="eastAsia"/>
          <w:color w:val="000000" w:themeColor="text1"/>
        </w:rPr>
        <w:t>平均分數（</w:t>
      </w:r>
      <w:r w:rsidRPr="001E7D5D">
        <w:rPr>
          <w:rFonts w:ascii="標楷體" w:eastAsia="標楷體" w:hAnsi="標楷體" w:cs="Times New Roman" w:hint="eastAsia"/>
          <w:color w:val="FF0000"/>
        </w:rPr>
        <w:t>70%</w:t>
      </w:r>
      <w:r>
        <w:rPr>
          <w:rFonts w:ascii="標楷體" w:eastAsia="標楷體" w:hAnsi="標楷體" w:cs="Times New Roman" w:hint="eastAsia"/>
          <w:color w:val="000000" w:themeColor="text1"/>
        </w:rPr>
        <w:t>）</w:t>
      </w:r>
    </w:p>
    <w:p w:rsidR="00862404" w:rsidRDefault="00862404" w:rsidP="00CC1404">
      <w:pPr>
        <w:ind w:leftChars="-413" w:left="-991"/>
        <w:rPr>
          <w:rFonts w:ascii="標楷體" w:eastAsia="標楷體" w:hAnsi="標楷體" w:cs="Times New Roman" w:hint="eastAsia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第二階段：（</w:t>
      </w:r>
      <w:r w:rsidRPr="00862404">
        <w:rPr>
          <w:rFonts w:ascii="標楷體" w:eastAsia="標楷體" w:hAnsi="標楷體" w:cs="Times New Roman" w:hint="eastAsia"/>
          <w:color w:val="FF0000"/>
        </w:rPr>
        <w:t>學習歷程備審資料審查</w:t>
      </w:r>
      <w:r>
        <w:rPr>
          <w:rFonts w:ascii="標楷體" w:eastAsia="標楷體" w:hAnsi="標楷體" w:cs="Times New Roman" w:hint="eastAsia"/>
          <w:color w:val="FF0000"/>
        </w:rPr>
        <w:t>30%</w:t>
      </w:r>
      <w:r>
        <w:rPr>
          <w:rFonts w:ascii="標楷體" w:eastAsia="標楷體" w:hAnsi="標楷體" w:cs="Times New Roman" w:hint="eastAsia"/>
          <w:color w:val="000000" w:themeColor="text1"/>
        </w:rPr>
        <w:t>）</w:t>
      </w:r>
    </w:p>
    <w:p w:rsidR="00C8550B" w:rsidRPr="00C8207F" w:rsidRDefault="00C8550B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D659AC" w:rsidRDefault="001474A8" w:rsidP="00CC1404">
      <w:pPr>
        <w:ind w:leftChars="-413" w:left="-991"/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  <w:bdr w:val="single" w:sz="4" w:space="0" w:color="auto"/>
          <w:shd w:val="clear" w:color="auto" w:fill="FFFF00"/>
        </w:rPr>
        <w:lastRenderedPageBreak/>
        <w:t>四</w:t>
      </w:r>
      <w:r w:rsidR="00D659AC" w:rsidRPr="00ED1FD5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  <w:bdr w:val="single" w:sz="4" w:space="0" w:color="auto"/>
          <w:shd w:val="clear" w:color="auto" w:fill="FFFF00"/>
        </w:rPr>
        <w:t>、</w:t>
      </w:r>
      <w:r w:rsidR="00A13BD0" w:rsidRPr="00ED1FD5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  <w:bdr w:val="single" w:sz="4" w:space="0" w:color="auto"/>
          <w:shd w:val="clear" w:color="auto" w:fill="FFFF00"/>
        </w:rPr>
        <w:t>分科測驗-</w:t>
      </w:r>
      <w:r w:rsidR="00BC5E53" w:rsidRPr="00ED1FD5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  <w:bdr w:val="single" w:sz="4" w:space="0" w:color="auto"/>
          <w:shd w:val="clear" w:color="auto" w:fill="FFFF00"/>
        </w:rPr>
        <w:t>分發入學</w:t>
      </w:r>
      <w:r w:rsidR="00BC5E53" w:rsidRPr="009134C4">
        <w:rPr>
          <w:rFonts w:ascii="標楷體" w:eastAsia="標楷體" w:hAnsi="標楷體" w:cs="Times New Roman" w:hint="eastAsia"/>
          <w:color w:val="000000" w:themeColor="text1"/>
        </w:rPr>
        <w:t>(大學考試入學分發委員會</w:t>
      </w:r>
      <w:r w:rsidR="009134C4">
        <w:rPr>
          <w:rFonts w:ascii="標楷體" w:eastAsia="標楷體" w:hAnsi="標楷體" w:cs="Times New Roman" w:hint="eastAsia"/>
          <w:color w:val="FF0000"/>
        </w:rPr>
        <w:t>-簡章-校系分則查詢</w:t>
      </w:r>
      <w:r w:rsidR="00CB5D55">
        <w:rPr>
          <w:rFonts w:ascii="標楷體" w:eastAsia="標楷體" w:hAnsi="標楷體" w:cs="Times New Roman" w:hint="eastAsia"/>
          <w:color w:val="FF0000"/>
        </w:rPr>
        <w:t>-簡章</w:t>
      </w:r>
      <w:r w:rsidR="00042A35">
        <w:rPr>
          <w:rFonts w:ascii="標楷體" w:eastAsia="標楷體" w:hAnsi="標楷體" w:cs="Times New Roman" w:hint="eastAsia"/>
          <w:color w:val="FF0000"/>
        </w:rPr>
        <w:t>(</w:t>
      </w:r>
      <w:r w:rsidR="00BC5E53" w:rsidRPr="00BC5E53">
        <w:rPr>
          <w:rFonts w:ascii="標楷體" w:eastAsia="標楷體" w:hAnsi="標楷體" w:cs="Times New Roman"/>
          <w:color w:val="FF0000"/>
        </w:rPr>
        <w:t>https://www.uac.edu.tw/113data/113recruit.pdf</w:t>
      </w:r>
      <w:r w:rsidR="00BC5E53">
        <w:rPr>
          <w:rFonts w:ascii="標楷體" w:eastAsia="標楷體" w:hAnsi="標楷體" w:cs="Times New Roman"/>
          <w:color w:val="FF0000"/>
        </w:rPr>
        <w:t>)</w:t>
      </w:r>
    </w:p>
    <w:p w:rsidR="00D659AC" w:rsidRDefault="009134C4" w:rsidP="00CC1404">
      <w:pPr>
        <w:ind w:leftChars="-413" w:left="-991"/>
        <w:rPr>
          <w:rFonts w:ascii="標楷體" w:eastAsia="標楷體" w:hAnsi="標楷體" w:cs="Times New Roman"/>
          <w:noProof/>
          <w:color w:val="FF0000"/>
        </w:rPr>
      </w:pPr>
      <w:r>
        <w:rPr>
          <w:rFonts w:ascii="標楷體" w:eastAsia="標楷體" w:hAnsi="標楷體" w:cs="Times New Roman" w:hint="eastAsia"/>
          <w:noProof/>
          <w:color w:val="FF0000"/>
        </w:rPr>
        <w:drawing>
          <wp:inline distT="0" distB="0" distL="0" distR="0">
            <wp:extent cx="5968365" cy="894101"/>
            <wp:effectExtent l="1905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894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9AC" w:rsidRPr="009134C4" w:rsidRDefault="009134C4" w:rsidP="00CC1404">
      <w:pPr>
        <w:ind w:leftChars="-413" w:left="-991"/>
        <w:rPr>
          <w:rFonts w:ascii="標楷體" w:eastAsia="標楷體" w:hAnsi="標楷體" w:cs="Times New Roman"/>
          <w:color w:val="FF0000"/>
        </w:rPr>
      </w:pPr>
      <w:r w:rsidRPr="009134C4">
        <w:rPr>
          <w:rFonts w:ascii="標楷體" w:eastAsia="標楷體" w:hAnsi="標楷體" w:cs="Times New Roman" w:hint="eastAsia"/>
          <w:color w:val="000000" w:themeColor="text1"/>
        </w:rPr>
        <w:t>1.</w:t>
      </w:r>
      <w:r w:rsidR="00042A35" w:rsidRPr="009134C4">
        <w:rPr>
          <w:rFonts w:ascii="標楷體" w:eastAsia="標楷體" w:hAnsi="標楷體" w:cs="Times New Roman" w:hint="eastAsia"/>
          <w:color w:val="000000" w:themeColor="text1"/>
        </w:rPr>
        <w:t>校系名稱：</w:t>
      </w:r>
      <w:r w:rsidRPr="009134C4">
        <w:rPr>
          <w:rFonts w:ascii="標楷體" w:eastAsia="標楷體" w:hAnsi="標楷體" w:cs="Times New Roman" w:hint="eastAsia"/>
          <w:color w:val="FF0000"/>
        </w:rPr>
        <w:t>國立臺灣師範大學企業管理學系</w:t>
      </w:r>
    </w:p>
    <w:p w:rsidR="009134C4" w:rsidRPr="009134C4" w:rsidRDefault="009134C4" w:rsidP="00CC1404">
      <w:pPr>
        <w:ind w:leftChars="-413" w:left="-991"/>
        <w:rPr>
          <w:rFonts w:ascii="標楷體" w:eastAsia="標楷體" w:hAnsi="標楷體" w:cs="Times New Roman"/>
          <w:color w:val="FF0000"/>
        </w:rPr>
      </w:pPr>
      <w:r w:rsidRPr="009134C4">
        <w:rPr>
          <w:rFonts w:ascii="標楷體" w:eastAsia="標楷體" w:hAnsi="標楷體"/>
          <w:color w:val="000000" w:themeColor="text1"/>
        </w:rPr>
        <w:t>2.學科能力測驗及英語聽力檢定標準</w:t>
      </w:r>
      <w:r>
        <w:rPr>
          <w:rFonts w:ascii="標楷體" w:eastAsia="標楷體" w:hAnsi="標楷體"/>
          <w:color w:val="000000" w:themeColor="text1"/>
        </w:rPr>
        <w:t>：</w:t>
      </w:r>
      <w:r w:rsidRPr="009134C4">
        <w:rPr>
          <w:rFonts w:ascii="標楷體" w:eastAsia="標楷體" w:hAnsi="標楷體" w:cs="Times New Roman" w:hint="eastAsia"/>
          <w:color w:val="FF0000"/>
        </w:rPr>
        <w:t>數學A(</w:t>
      </w:r>
      <w:proofErr w:type="gramStart"/>
      <w:r w:rsidRPr="009134C4">
        <w:rPr>
          <w:rFonts w:ascii="標楷體" w:eastAsia="標楷體" w:hAnsi="標楷體" w:cs="Times New Roman" w:hint="eastAsia"/>
          <w:color w:val="FF0000"/>
        </w:rPr>
        <w:t>均標</w:t>
      </w:r>
      <w:proofErr w:type="gramEnd"/>
      <w:r w:rsidRPr="009134C4">
        <w:rPr>
          <w:rFonts w:ascii="標楷體" w:eastAsia="標楷體" w:hAnsi="標楷體" w:cs="Times New Roman" w:hint="eastAsia"/>
          <w:color w:val="FF0000"/>
        </w:rPr>
        <w:t>)或數學B(前標)</w:t>
      </w:r>
    </w:p>
    <w:p w:rsidR="00DC0700" w:rsidRPr="009134C4" w:rsidRDefault="009134C4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3.</w:t>
      </w:r>
      <w:r w:rsidRPr="009134C4">
        <w:rPr>
          <w:rFonts w:ascii="標楷體" w:eastAsia="標楷體" w:hAnsi="標楷體" w:cs="Times New Roman" w:hint="eastAsia"/>
          <w:color w:val="000000" w:themeColor="text1"/>
        </w:rPr>
        <w:t>.</w:t>
      </w:r>
      <w:proofErr w:type="gramStart"/>
      <w:r w:rsidR="00D038F4" w:rsidRPr="009134C4">
        <w:rPr>
          <w:rFonts w:ascii="標楷體" w:eastAsia="標楷體" w:hAnsi="標楷體" w:cs="Times New Roman" w:hint="eastAsia"/>
          <w:color w:val="000000" w:themeColor="text1"/>
        </w:rPr>
        <w:t>採</w:t>
      </w:r>
      <w:proofErr w:type="gramEnd"/>
      <w:r w:rsidR="00D038F4" w:rsidRPr="009134C4">
        <w:rPr>
          <w:rFonts w:ascii="標楷體" w:eastAsia="標楷體" w:hAnsi="標楷體" w:cs="Times New Roman" w:hint="eastAsia"/>
          <w:color w:val="000000" w:themeColor="text1"/>
        </w:rPr>
        <w:t>計：</w:t>
      </w:r>
      <w:proofErr w:type="gramStart"/>
      <w:r w:rsidR="001157CA" w:rsidRPr="009134C4">
        <w:rPr>
          <w:rFonts w:ascii="標楷體" w:eastAsia="標楷體" w:hAnsi="標楷體" w:cs="Times New Roman" w:hint="eastAsia"/>
          <w:color w:val="000000" w:themeColor="text1"/>
        </w:rPr>
        <w:t>學測</w:t>
      </w:r>
      <w:proofErr w:type="gramEnd"/>
      <w:r w:rsidR="001157CA" w:rsidRPr="009134C4">
        <w:rPr>
          <w:rFonts w:ascii="標楷體" w:eastAsia="標楷體" w:hAnsi="標楷體" w:cs="Times New Roman" w:hint="eastAsia"/>
          <w:color w:val="000000" w:themeColor="text1"/>
        </w:rPr>
        <w:t>：</w:t>
      </w:r>
      <w:r w:rsidR="00D038F4" w:rsidRPr="009134C4">
        <w:rPr>
          <w:rFonts w:ascii="標楷體" w:eastAsia="標楷體" w:hAnsi="標楷體" w:cs="Times New Roman" w:hint="eastAsia"/>
          <w:color w:val="000000" w:themeColor="text1"/>
        </w:rPr>
        <w:t>英文(×</w:t>
      </w:r>
      <w:r>
        <w:rPr>
          <w:rFonts w:ascii="標楷體" w:eastAsia="標楷體" w:hAnsi="標楷體" w:cs="Times New Roman" w:hint="eastAsia"/>
          <w:color w:val="000000" w:themeColor="text1"/>
        </w:rPr>
        <w:t>2.00</w:t>
      </w:r>
      <w:r w:rsidR="00D038F4" w:rsidRPr="009134C4">
        <w:rPr>
          <w:rFonts w:ascii="標楷體" w:eastAsia="標楷體" w:hAnsi="標楷體" w:cs="Times New Roman" w:hint="eastAsia"/>
          <w:color w:val="000000" w:themeColor="text1"/>
        </w:rPr>
        <w:t>)</w:t>
      </w:r>
      <w:r>
        <w:rPr>
          <w:rFonts w:ascii="標楷體" w:eastAsia="標楷體" w:hAnsi="標楷體" w:cs="Times New Roman" w:hint="eastAsia"/>
          <w:color w:val="000000" w:themeColor="text1"/>
        </w:rPr>
        <w:t>、</w:t>
      </w:r>
      <w:r w:rsidRPr="009134C4">
        <w:rPr>
          <w:rFonts w:ascii="標楷體" w:eastAsia="標楷體" w:hAnsi="標楷體" w:cs="Times New Roman" w:hint="eastAsia"/>
          <w:color w:val="000000" w:themeColor="text1"/>
        </w:rPr>
        <w:t xml:space="preserve"> 國文(×</w:t>
      </w:r>
      <w:r>
        <w:rPr>
          <w:rFonts w:ascii="標楷體" w:eastAsia="標楷體" w:hAnsi="標楷體" w:cs="Times New Roman" w:hint="eastAsia"/>
          <w:color w:val="000000" w:themeColor="text1"/>
        </w:rPr>
        <w:t>1.50</w:t>
      </w:r>
      <w:r w:rsidRPr="009134C4">
        <w:rPr>
          <w:rFonts w:ascii="標楷體" w:eastAsia="標楷體" w:hAnsi="標楷體" w:cs="Times New Roman" w:hint="eastAsia"/>
          <w:color w:val="000000" w:themeColor="text1"/>
        </w:rPr>
        <w:t>)</w:t>
      </w:r>
    </w:p>
    <w:p w:rsidR="009134C4" w:rsidRDefault="00DC0700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  <w:r w:rsidRPr="009134C4">
        <w:rPr>
          <w:rFonts w:ascii="標楷體" w:eastAsia="標楷體" w:hAnsi="標楷體" w:cs="Times New Roman" w:hint="eastAsia"/>
          <w:color w:val="000000" w:themeColor="text1"/>
        </w:rPr>
        <w:t xml:space="preserve">      </w:t>
      </w:r>
      <w:r w:rsidR="009134C4">
        <w:rPr>
          <w:rFonts w:ascii="標楷體" w:eastAsia="標楷體" w:hAnsi="標楷體" w:cs="Times New Roman" w:hint="eastAsia"/>
          <w:color w:val="000000" w:themeColor="text1"/>
        </w:rPr>
        <w:t xml:space="preserve">   </w:t>
      </w:r>
      <w:r w:rsidR="001157CA" w:rsidRPr="009134C4">
        <w:rPr>
          <w:rFonts w:ascii="標楷體" w:eastAsia="標楷體" w:hAnsi="標楷體" w:cs="Times New Roman" w:hint="eastAsia"/>
          <w:color w:val="000000" w:themeColor="text1"/>
        </w:rPr>
        <w:t>分科測驗</w:t>
      </w:r>
      <w:r w:rsidR="009134C4">
        <w:rPr>
          <w:rFonts w:ascii="標楷體" w:eastAsia="標楷體" w:hAnsi="標楷體" w:cs="Times New Roman" w:hint="eastAsia"/>
          <w:color w:val="000000" w:themeColor="text1"/>
        </w:rPr>
        <w:t>：</w:t>
      </w:r>
      <w:r w:rsidR="00D038F4" w:rsidRPr="009134C4">
        <w:rPr>
          <w:rFonts w:ascii="標楷體" w:eastAsia="標楷體" w:hAnsi="標楷體" w:cs="Times New Roman" w:hint="eastAsia"/>
          <w:color w:val="000000" w:themeColor="text1"/>
        </w:rPr>
        <w:t>公民與社會（×1.00）</w:t>
      </w:r>
    </w:p>
    <w:p w:rsidR="008F1E14" w:rsidRDefault="008F1E14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D659AC" w:rsidRDefault="001474A8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b/>
          <w:color w:val="000000" w:themeColor="text1"/>
          <w:sz w:val="36"/>
          <w:szCs w:val="36"/>
          <w:bdr w:val="single" w:sz="4" w:space="0" w:color="auto"/>
          <w:shd w:val="clear" w:color="auto" w:fill="FFFF00"/>
        </w:rPr>
        <w:t>五</w:t>
      </w:r>
      <w:r w:rsidR="00CB5D55" w:rsidRPr="008F1E14">
        <w:rPr>
          <w:rFonts w:ascii="標楷體" w:eastAsia="標楷體" w:hAnsi="標楷體" w:cs="Times New Roman"/>
          <w:b/>
          <w:color w:val="000000" w:themeColor="text1"/>
          <w:sz w:val="36"/>
          <w:szCs w:val="36"/>
          <w:bdr w:val="single" w:sz="4" w:space="0" w:color="auto"/>
          <w:shd w:val="clear" w:color="auto" w:fill="FFFF00"/>
        </w:rPr>
        <w:t>、特殊選材</w:t>
      </w:r>
      <w:proofErr w:type="gramStart"/>
      <w:r w:rsidR="00CB5D55">
        <w:rPr>
          <w:rFonts w:ascii="標楷體" w:eastAsia="標楷體" w:hAnsi="標楷體" w:cs="Times New Roman"/>
          <w:color w:val="000000" w:themeColor="text1"/>
        </w:rPr>
        <w:t>（</w:t>
      </w:r>
      <w:proofErr w:type="gramEnd"/>
      <w:hyperlink r:id="rId14" w:history="1">
        <w:r w:rsidR="00CB5D55" w:rsidRPr="005B1A14">
          <w:rPr>
            <w:rStyle w:val="a4"/>
            <w:rFonts w:ascii="標楷體" w:eastAsia="標楷體" w:hAnsi="標楷體" w:cs="Times New Roman"/>
          </w:rPr>
          <w:t>https://www.reallygood.com.tw/newExam/inside?str=932DEFBF9A06471E3A1436C3808D1BB7</w:t>
        </w:r>
      </w:hyperlink>
      <w:r w:rsidR="00CB5D55">
        <w:rPr>
          <w:rFonts w:ascii="標楷體" w:eastAsia="標楷體" w:hAnsi="標楷體" w:cs="Times New Roman"/>
          <w:color w:val="000000" w:themeColor="text1"/>
        </w:rPr>
        <w:t>）</w:t>
      </w: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70485</wp:posOffset>
            </wp:positionV>
            <wp:extent cx="5969000" cy="5846445"/>
            <wp:effectExtent l="19050" t="0" r="0" b="0"/>
            <wp:wrapNone/>
            <wp:docPr id="5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584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8C1C87" w:rsidRDefault="008C1C87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AC724A" w:rsidRDefault="00AC724A" w:rsidP="00CC1404">
      <w:pPr>
        <w:ind w:leftChars="-413" w:left="-991"/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Times New Roman" w:hint="eastAsia"/>
          <w:color w:val="000000" w:themeColor="text1"/>
        </w:rPr>
        <w:lastRenderedPageBreak/>
        <w:t>1.校系名稱：</w:t>
      </w:r>
      <w:r w:rsidRPr="00AC724A">
        <w:rPr>
          <w:rFonts w:ascii="標楷體" w:eastAsia="標楷體" w:hAnsi="標楷體" w:cs="Times New Roman" w:hint="eastAsia"/>
          <w:color w:val="FF0000"/>
        </w:rPr>
        <w:t>國立台中教育大學語文教育學系</w:t>
      </w:r>
    </w:p>
    <w:p w:rsidR="00E27D55" w:rsidRDefault="00D332DC" w:rsidP="00CC1404">
      <w:pPr>
        <w:ind w:leftChars="-413" w:left="-991"/>
        <w:rPr>
          <w:rFonts w:ascii="標楷體" w:eastAsia="標楷體" w:hAnsi="標楷體" w:cs="Times New Roman"/>
          <w:color w:val="FF0000"/>
        </w:rPr>
      </w:pPr>
      <w:r w:rsidRPr="00585824">
        <w:rPr>
          <w:rFonts w:ascii="標楷體" w:eastAsia="標楷體" w:hAnsi="標楷體" w:cs="Times New Roman" w:hint="eastAsia"/>
          <w:color w:val="000000" w:themeColor="text1"/>
        </w:rPr>
        <w:t>2.</w:t>
      </w:r>
      <w:r w:rsidR="00E27D55" w:rsidRPr="00585824">
        <w:rPr>
          <w:rFonts w:ascii="標楷體" w:eastAsia="標楷體" w:hAnsi="標楷體" w:cs="Times New Roman" w:hint="eastAsia"/>
          <w:color w:val="000000" w:themeColor="text1"/>
        </w:rPr>
        <w:t>招生名額：</w:t>
      </w:r>
      <w:r w:rsidR="00E27D55">
        <w:rPr>
          <w:rFonts w:ascii="標楷體" w:eastAsia="標楷體" w:hAnsi="標楷體" w:cs="Times New Roman" w:hint="eastAsia"/>
          <w:color w:val="FF0000"/>
        </w:rPr>
        <w:t>1人</w:t>
      </w:r>
    </w:p>
    <w:p w:rsidR="00D332DC" w:rsidRDefault="00E27D55" w:rsidP="00CC1404">
      <w:pPr>
        <w:ind w:leftChars="-413" w:left="-991"/>
        <w:rPr>
          <w:rFonts w:ascii="標楷體" w:eastAsia="標楷體" w:hAnsi="標楷體" w:cs="Times New Roman"/>
          <w:color w:val="FF0000"/>
        </w:rPr>
      </w:pPr>
      <w:r w:rsidRPr="00585824">
        <w:rPr>
          <w:rFonts w:ascii="標楷體" w:eastAsia="標楷體" w:hAnsi="標楷體" w:cs="Times New Roman" w:hint="eastAsia"/>
          <w:color w:val="000000" w:themeColor="text1"/>
        </w:rPr>
        <w:t>3.</w:t>
      </w:r>
      <w:r w:rsidR="00D332DC" w:rsidRPr="00585824">
        <w:rPr>
          <w:rFonts w:ascii="標楷體" w:eastAsia="標楷體" w:hAnsi="標楷體" w:cs="Times New Roman" w:hint="eastAsia"/>
          <w:color w:val="000000" w:themeColor="text1"/>
        </w:rPr>
        <w:t>考試科目：</w:t>
      </w:r>
      <w:r w:rsidR="00D332DC">
        <w:rPr>
          <w:rFonts w:ascii="標楷體" w:eastAsia="標楷體" w:hAnsi="標楷體" w:cs="Times New Roman" w:hint="eastAsia"/>
          <w:color w:val="FF0000"/>
        </w:rPr>
        <w:t>書面審查(</w:t>
      </w:r>
      <w:r w:rsidR="00547F45">
        <w:rPr>
          <w:rFonts w:ascii="標楷體" w:eastAsia="標楷體" w:hAnsi="標楷體" w:cs="Times New Roman" w:hint="eastAsia"/>
          <w:color w:val="FF0000"/>
        </w:rPr>
        <w:t>50</w:t>
      </w:r>
      <w:r w:rsidR="00D332DC">
        <w:rPr>
          <w:rFonts w:ascii="標楷體" w:eastAsia="標楷體" w:hAnsi="標楷體" w:cs="Times New Roman" w:hint="eastAsia"/>
          <w:color w:val="FF0000"/>
        </w:rPr>
        <w:t>%)</w:t>
      </w:r>
      <w:r w:rsidR="00CD117F">
        <w:rPr>
          <w:rFonts w:ascii="標楷體" w:eastAsia="標楷體" w:hAnsi="標楷體" w:cs="Times New Roman" w:hint="eastAsia"/>
          <w:color w:val="FF0000"/>
        </w:rPr>
        <w:t>、</w:t>
      </w:r>
      <w:r>
        <w:rPr>
          <w:rFonts w:ascii="標楷體" w:eastAsia="標楷體" w:hAnsi="標楷體" w:cs="Times New Roman" w:hint="eastAsia"/>
          <w:color w:val="FF0000"/>
        </w:rPr>
        <w:t xml:space="preserve"> </w:t>
      </w:r>
      <w:r w:rsidR="00E34899">
        <w:rPr>
          <w:rFonts w:ascii="標楷體" w:eastAsia="標楷體" w:hAnsi="標楷體" w:cs="Times New Roman" w:hint="eastAsia"/>
          <w:color w:val="FF0000"/>
        </w:rPr>
        <w:t>面試(</w:t>
      </w:r>
      <w:r w:rsidR="00547F45">
        <w:rPr>
          <w:rFonts w:ascii="標楷體" w:eastAsia="標楷體" w:hAnsi="標楷體" w:cs="Times New Roman" w:hint="eastAsia"/>
          <w:color w:val="FF0000"/>
        </w:rPr>
        <w:t>50</w:t>
      </w:r>
      <w:r w:rsidR="00E34899">
        <w:rPr>
          <w:rFonts w:ascii="標楷體" w:eastAsia="標楷體" w:hAnsi="標楷體" w:cs="Times New Roman" w:hint="eastAsia"/>
          <w:color w:val="FF0000"/>
        </w:rPr>
        <w:t>%)</w:t>
      </w:r>
    </w:p>
    <w:p w:rsidR="00585824" w:rsidRPr="00CD117F" w:rsidRDefault="00DC4B6B" w:rsidP="00CC1404">
      <w:pPr>
        <w:ind w:leftChars="-413" w:left="-991"/>
        <w:rPr>
          <w:rFonts w:ascii="標楷體" w:eastAsia="標楷體" w:hAnsi="標楷體" w:cs="Times New Roman"/>
          <w:b/>
          <w:color w:val="000000" w:themeColor="text1"/>
          <w:sz w:val="36"/>
          <w:szCs w:val="36"/>
          <w:bdr w:val="single" w:sz="4" w:space="0" w:color="auto"/>
          <w:shd w:val="clear" w:color="auto" w:fill="FFFF00"/>
        </w:rPr>
      </w:pPr>
      <w:r w:rsidRPr="00CD117F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  <w:bdr w:val="single" w:sz="4" w:space="0" w:color="auto"/>
          <w:shd w:val="clear" w:color="auto" w:fill="FFFF00"/>
        </w:rPr>
        <w:t>五、</w:t>
      </w:r>
      <w:r w:rsidR="00585824" w:rsidRPr="00CD117F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  <w:bdr w:val="single" w:sz="4" w:space="0" w:color="auto"/>
          <w:shd w:val="clear" w:color="auto" w:fill="FFFF00"/>
        </w:rPr>
        <w:t>心得反思</w:t>
      </w:r>
    </w:p>
    <w:p w:rsidR="00585824" w:rsidRDefault="00585824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p w:rsidR="00CB5D55" w:rsidRPr="008F20D1" w:rsidRDefault="00CB5D55" w:rsidP="00CC1404">
      <w:pPr>
        <w:ind w:leftChars="-413" w:left="-991"/>
        <w:rPr>
          <w:rFonts w:ascii="標楷體" w:eastAsia="標楷體" w:hAnsi="標楷體" w:cs="Times New Roman"/>
          <w:color w:val="000000" w:themeColor="text1"/>
        </w:rPr>
      </w:pPr>
    </w:p>
    <w:sectPr w:rsidR="00CB5D55" w:rsidRPr="008F20D1" w:rsidSect="00224C38">
      <w:footerReference w:type="default" r:id="rId16"/>
      <w:pgSz w:w="11906" w:h="16838"/>
      <w:pgMar w:top="1440" w:right="707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9A2" w:rsidRDefault="000E19A2" w:rsidP="002542B0">
      <w:r>
        <w:separator/>
      </w:r>
    </w:p>
  </w:endnote>
  <w:endnote w:type="continuationSeparator" w:id="0">
    <w:p w:rsidR="000E19A2" w:rsidRDefault="000E19A2" w:rsidP="00254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5786079"/>
      <w:docPartObj>
        <w:docPartGallery w:val="Page Numbers (Bottom of Page)"/>
        <w:docPartUnique/>
      </w:docPartObj>
    </w:sdtPr>
    <w:sdtContent>
      <w:p w:rsidR="008C1C87" w:rsidRDefault="00CB4CDA">
        <w:pPr>
          <w:pStyle w:val="a9"/>
          <w:jc w:val="center"/>
        </w:pPr>
        <w:fldSimple w:instr=" PAGE   \* MERGEFORMAT ">
          <w:r w:rsidR="001474A8" w:rsidRPr="001474A8">
            <w:rPr>
              <w:noProof/>
              <w:lang w:val="zh-TW"/>
            </w:rPr>
            <w:t>4</w:t>
          </w:r>
        </w:fldSimple>
      </w:p>
    </w:sdtContent>
  </w:sdt>
  <w:p w:rsidR="008C1C87" w:rsidRDefault="008C1C8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9A2" w:rsidRDefault="000E19A2" w:rsidP="002542B0">
      <w:r>
        <w:separator/>
      </w:r>
    </w:p>
  </w:footnote>
  <w:footnote w:type="continuationSeparator" w:id="0">
    <w:p w:rsidR="000E19A2" w:rsidRDefault="000E19A2" w:rsidP="002542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106B"/>
    <w:multiLevelType w:val="hybridMultilevel"/>
    <w:tmpl w:val="115A2380"/>
    <w:lvl w:ilvl="0" w:tplc="CD7EF4E8">
      <w:start w:val="1"/>
      <w:numFmt w:val="ideographLegalTraditional"/>
      <w:lvlText w:val="%1、"/>
      <w:lvlJc w:val="left"/>
      <w:pPr>
        <w:ind w:left="-487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1" w:hanging="480"/>
      </w:pPr>
    </w:lvl>
    <w:lvl w:ilvl="2" w:tplc="0409001B" w:tentative="1">
      <w:start w:val="1"/>
      <w:numFmt w:val="lowerRoman"/>
      <w:lvlText w:val="%3."/>
      <w:lvlJc w:val="right"/>
      <w:pPr>
        <w:ind w:left="449" w:hanging="480"/>
      </w:pPr>
    </w:lvl>
    <w:lvl w:ilvl="3" w:tplc="0409000F" w:tentative="1">
      <w:start w:val="1"/>
      <w:numFmt w:val="decimal"/>
      <w:lvlText w:val="%4."/>
      <w:lvlJc w:val="left"/>
      <w:pPr>
        <w:ind w:left="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</w:lvl>
    <w:lvl w:ilvl="6" w:tplc="0409000F" w:tentative="1">
      <w:start w:val="1"/>
      <w:numFmt w:val="decimal"/>
      <w:lvlText w:val="%7."/>
      <w:lvlJc w:val="left"/>
      <w:pPr>
        <w:ind w:left="2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81A"/>
    <w:rsid w:val="00042A35"/>
    <w:rsid w:val="00064767"/>
    <w:rsid w:val="000D474F"/>
    <w:rsid w:val="000D610B"/>
    <w:rsid w:val="000E0D19"/>
    <w:rsid w:val="000E19A2"/>
    <w:rsid w:val="001157CA"/>
    <w:rsid w:val="00126F11"/>
    <w:rsid w:val="00141077"/>
    <w:rsid w:val="001474A8"/>
    <w:rsid w:val="001E3757"/>
    <w:rsid w:val="001E7D5D"/>
    <w:rsid w:val="001F2D5A"/>
    <w:rsid w:val="002249C0"/>
    <w:rsid w:val="00224C38"/>
    <w:rsid w:val="00243DF7"/>
    <w:rsid w:val="00252648"/>
    <w:rsid w:val="002542B0"/>
    <w:rsid w:val="0027487D"/>
    <w:rsid w:val="00292583"/>
    <w:rsid w:val="00360268"/>
    <w:rsid w:val="00372757"/>
    <w:rsid w:val="003E0E77"/>
    <w:rsid w:val="004223ED"/>
    <w:rsid w:val="004431DA"/>
    <w:rsid w:val="00443BC8"/>
    <w:rsid w:val="0044430B"/>
    <w:rsid w:val="0046339D"/>
    <w:rsid w:val="00464569"/>
    <w:rsid w:val="00470256"/>
    <w:rsid w:val="004B6C9B"/>
    <w:rsid w:val="00547F45"/>
    <w:rsid w:val="00585824"/>
    <w:rsid w:val="005C2D1D"/>
    <w:rsid w:val="006001FD"/>
    <w:rsid w:val="00661DA8"/>
    <w:rsid w:val="00683206"/>
    <w:rsid w:val="006E2265"/>
    <w:rsid w:val="00700E00"/>
    <w:rsid w:val="00734EC6"/>
    <w:rsid w:val="00797FFB"/>
    <w:rsid w:val="007E59CB"/>
    <w:rsid w:val="00820BB6"/>
    <w:rsid w:val="00826BFC"/>
    <w:rsid w:val="00856F90"/>
    <w:rsid w:val="00862404"/>
    <w:rsid w:val="008817F7"/>
    <w:rsid w:val="008A32FF"/>
    <w:rsid w:val="008B36FD"/>
    <w:rsid w:val="008C1C87"/>
    <w:rsid w:val="008F1E14"/>
    <w:rsid w:val="008F20D1"/>
    <w:rsid w:val="00900024"/>
    <w:rsid w:val="009134C4"/>
    <w:rsid w:val="00986776"/>
    <w:rsid w:val="009C683C"/>
    <w:rsid w:val="009E6DED"/>
    <w:rsid w:val="00A13BD0"/>
    <w:rsid w:val="00A850B7"/>
    <w:rsid w:val="00A90934"/>
    <w:rsid w:val="00A942BC"/>
    <w:rsid w:val="00A9481E"/>
    <w:rsid w:val="00AC724A"/>
    <w:rsid w:val="00AE0E88"/>
    <w:rsid w:val="00B074E7"/>
    <w:rsid w:val="00B265B1"/>
    <w:rsid w:val="00B46687"/>
    <w:rsid w:val="00B67490"/>
    <w:rsid w:val="00B85D6A"/>
    <w:rsid w:val="00BB1D05"/>
    <w:rsid w:val="00BC5E53"/>
    <w:rsid w:val="00C8207F"/>
    <w:rsid w:val="00C8550B"/>
    <w:rsid w:val="00CB4CDA"/>
    <w:rsid w:val="00CB5D55"/>
    <w:rsid w:val="00CC1404"/>
    <w:rsid w:val="00CD117F"/>
    <w:rsid w:val="00D0054C"/>
    <w:rsid w:val="00D032F8"/>
    <w:rsid w:val="00D038F4"/>
    <w:rsid w:val="00D332DC"/>
    <w:rsid w:val="00D63176"/>
    <w:rsid w:val="00D659AC"/>
    <w:rsid w:val="00D73671"/>
    <w:rsid w:val="00D76BA0"/>
    <w:rsid w:val="00D92142"/>
    <w:rsid w:val="00DA2EB0"/>
    <w:rsid w:val="00DC0700"/>
    <w:rsid w:val="00DC4B6B"/>
    <w:rsid w:val="00E27D55"/>
    <w:rsid w:val="00E34899"/>
    <w:rsid w:val="00EC02CD"/>
    <w:rsid w:val="00ED1FD5"/>
    <w:rsid w:val="00EF15B9"/>
    <w:rsid w:val="00F169F9"/>
    <w:rsid w:val="00F2249B"/>
    <w:rsid w:val="00F4159F"/>
    <w:rsid w:val="00F723F6"/>
    <w:rsid w:val="00F9081A"/>
    <w:rsid w:val="00FE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D05"/>
    <w:pPr>
      <w:ind w:leftChars="200" w:left="480"/>
    </w:pPr>
  </w:style>
  <w:style w:type="character" w:styleId="a4">
    <w:name w:val="Hyperlink"/>
    <w:basedOn w:val="a0"/>
    <w:uiPriority w:val="99"/>
    <w:unhideWhenUsed/>
    <w:rsid w:val="00BB1D0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3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032F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54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2542B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54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542B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c.edu.tw/cacportal/index.php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chadmi.edu.tw/comms.php?comid=comc0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reallygood.com.tw/newExam/inside?str=932DEFBF9A06471E3A1436C3808D1BB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2332F-D047-4103-9EEC-E5B4061F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t0005</dc:creator>
  <cp:lastModifiedBy>陳明珠</cp:lastModifiedBy>
  <cp:revision>2</cp:revision>
  <dcterms:created xsi:type="dcterms:W3CDTF">2025-02-25T07:29:00Z</dcterms:created>
  <dcterms:modified xsi:type="dcterms:W3CDTF">2025-02-25T07:29:00Z</dcterms:modified>
</cp:coreProperties>
</file>